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9D" w:rsidRDefault="00B0439D" w:rsidP="00B0439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52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9D" w:rsidRDefault="00B0439D" w:rsidP="00B0439D">
      <w:pPr>
        <w:rPr>
          <w:b/>
          <w:bCs/>
          <w:sz w:val="28"/>
          <w:szCs w:val="28"/>
        </w:rPr>
      </w:pPr>
    </w:p>
    <w:p w:rsidR="00B0439D" w:rsidRDefault="00B0439D" w:rsidP="00B0439D">
      <w:pPr>
        <w:rPr>
          <w:b/>
          <w:bCs/>
          <w:sz w:val="28"/>
          <w:szCs w:val="28"/>
        </w:rPr>
      </w:pPr>
    </w:p>
    <w:p w:rsidR="008D3EB6" w:rsidRDefault="008D3EB6" w:rsidP="00B043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 к рабочей программе.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628"/>
      </w:tblGrid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8D3EB6" w:rsidRPr="001750FF" w:rsidTr="001750FF">
        <w:trPr>
          <w:trHeight w:val="336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  <w:r w:rsidR="001750FF">
              <w:rPr>
                <w:rFonts w:ascii="Times New Roman" w:eastAsia="Batang" w:hAnsi="Times New Roman" w:cs="Times New Roman"/>
                <w:sz w:val="24"/>
                <w:szCs w:val="24"/>
              </w:rPr>
              <w:t>. 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Введение. Предмет и задачи курса. Важность выбора профессии в жизни человека. Понятие и построение личного профессионального плана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 w:rsidR="001750FF">
              <w:rPr>
                <w:rFonts w:ascii="Times New Roman" w:eastAsia="Batang" w:hAnsi="Times New Roman" w:cs="Times New Roman"/>
                <w:sz w:val="24"/>
                <w:szCs w:val="24"/>
              </w:rPr>
              <w:t>.-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процессы и способности личности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  <w:r w:rsidR="001750FF">
              <w:rPr>
                <w:rFonts w:ascii="Times New Roman" w:eastAsia="Batang" w:hAnsi="Times New Roman" w:cs="Times New Roman"/>
                <w:sz w:val="24"/>
                <w:szCs w:val="24"/>
              </w:rPr>
              <w:t>. 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Психология личности 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  <w:p w:rsid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  <w:r w:rsidR="001750FF">
              <w:rPr>
                <w:rFonts w:ascii="Times New Roman" w:eastAsia="Batang" w:hAnsi="Times New Roman" w:cs="Times New Roman"/>
                <w:sz w:val="24"/>
                <w:szCs w:val="24"/>
              </w:rPr>
              <w:t>. 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профессий 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  <w:r w:rsidR="001750FF">
              <w:rPr>
                <w:rFonts w:ascii="Times New Roman" w:eastAsia="Batang" w:hAnsi="Times New Roman" w:cs="Times New Roman"/>
                <w:sz w:val="24"/>
                <w:szCs w:val="24"/>
              </w:rPr>
              <w:t>. 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Профессиональное самоопределение 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будущей карьере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Информационная подготовка 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Резерв </w:t>
            </w:r>
            <w:r w:rsidR="00826121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  <w:p w:rsidR="00341948" w:rsidRPr="001750FF" w:rsidRDefault="00341948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DE5C33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D60C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Самопознание личности в профессиональном плане</w:t>
            </w:r>
            <w:r w:rsidR="00DE5C33" w:rsidRP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750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D3EB6" w:rsidRPr="001750FF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1750FF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B6" w:rsidRPr="001750FF" w:rsidRDefault="0011259F" w:rsidP="00341948">
            <w:p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750FF">
              <w:rPr>
                <w:rFonts w:ascii="Times New Roman" w:hAnsi="Times New Roman" w:cs="Times New Roman"/>
                <w:sz w:val="24"/>
                <w:szCs w:val="24"/>
              </w:rPr>
              <w:t xml:space="preserve">Немова, </w:t>
            </w:r>
            <w:r w:rsidR="008D3EB6" w:rsidRPr="001750FF">
              <w:rPr>
                <w:rFonts w:ascii="Times New Roman" w:hAnsi="Times New Roman" w:cs="Times New Roman"/>
                <w:sz w:val="24"/>
                <w:szCs w:val="24"/>
              </w:rPr>
              <w:t>Н.В. Управление введением системы предпрофильного обучения девятиклассников. Учеб.-метод. пособие / Н.В. Немова. – М.:Дрофа 20</w:t>
            </w:r>
            <w:r w:rsidR="00341948" w:rsidRPr="001750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D3EB6" w:rsidRPr="001750F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341948" w:rsidRPr="001750FF" w:rsidRDefault="00341948" w:rsidP="00341948">
      <w:pPr>
        <w:pStyle w:val="a3"/>
        <w:ind w:firstLine="0"/>
        <w:rPr>
          <w:b/>
          <w:szCs w:val="24"/>
        </w:rPr>
      </w:pPr>
    </w:p>
    <w:p w:rsidR="00341948" w:rsidRPr="001750FF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D60C18" w:rsidRDefault="00D60C18" w:rsidP="00341948">
      <w:pPr>
        <w:pStyle w:val="a3"/>
        <w:ind w:firstLine="0"/>
        <w:jc w:val="center"/>
        <w:rPr>
          <w:b/>
          <w:szCs w:val="24"/>
        </w:rPr>
      </w:pPr>
    </w:p>
    <w:p w:rsidR="00AE19AE" w:rsidRPr="00997EC8" w:rsidRDefault="00AE19AE" w:rsidP="00341948">
      <w:pPr>
        <w:pStyle w:val="a3"/>
        <w:ind w:firstLine="0"/>
        <w:jc w:val="center"/>
        <w:rPr>
          <w:b/>
          <w:szCs w:val="24"/>
        </w:rPr>
      </w:pPr>
      <w:r w:rsidRPr="00A00C8B">
        <w:rPr>
          <w:b/>
          <w:szCs w:val="24"/>
        </w:rPr>
        <w:lastRenderedPageBreak/>
        <w:t>ПЛАНИРУЕМЫЕ РЕЗУЛЬТАТЫ ОСВОЕНИЯ УЧЕБНОЙ ПРОГРАММЫ</w:t>
      </w:r>
      <w:r w:rsidR="001750FF">
        <w:rPr>
          <w:b/>
          <w:szCs w:val="24"/>
        </w:rPr>
        <w:t>.</w:t>
      </w:r>
    </w:p>
    <w:p w:rsidR="00341948" w:rsidRDefault="00341948" w:rsidP="00AE19A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341948" w:rsidRDefault="00AE19AE" w:rsidP="00341948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341948">
        <w:rPr>
          <w:rFonts w:ascii="Times New Roman" w:hAnsi="Times New Roman" w:cs="Times New Roman"/>
          <w:color w:val="444444"/>
          <w:sz w:val="24"/>
          <w:szCs w:val="24"/>
        </w:rPr>
        <w:t>значение профессионального самоопределения, требования к составлению личного профессионального плана; правила выбора профессии; понятие о профессиях и профессиональной деятельности; понятие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 понятие о темпераменте, ведущих отношениях личности, эмоционально-волевой сфере, интеллектуальных способностях, стилях общения; значение творческого потенциала человека, карьеры.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8D3EB6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понимание различий между исходными фактами и гипотезами для их объяснения, теоретическими моделями и реальными объектами, овладение универсальными способами деятельности на примерах выдвижения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освоение приёмов действий в нестандартных ситуациях, овладение эвристическими методами решения проблем;</w:t>
      </w:r>
    </w:p>
    <w:p w:rsidR="008D3EB6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1948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Учащиеся должны иметь представления: 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t xml:space="preserve">о смысле и значении труда в жизни человека и общества; о современных формах и методах организации труда; о сущности хозяйственного механизма в условиях рыночных отношений; о предпринимательстве; о рынкетруда; 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br/>
        <w:t>соотносить свои индивидуальные особенности с требованиями конкретной профессии;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br/>
        <w:t>составлять личный профессиональный план и мобильно изменять его; использовать приемы самосовершенствования в учебной и трудовой деятельности; анализировать профессиограммы, информацию о профессиях по общим признакам профессиональной деятельности, а также о современных формах и методах хозяйствования в условиях рынка; пользоваться сведениями о путях получения профессионального образования</w:t>
      </w:r>
      <w:r w:rsidRPr="003419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259F" w:rsidRDefault="0011259F" w:rsidP="0034194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2D53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  <w:r w:rsidR="001750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I. Введение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Предмет и задачи курса. Важность выбора профессии в жизни человека. Понятие и построение личного профессионального плана.</w:t>
      </w:r>
    </w:p>
    <w:p w:rsidR="0011259F" w:rsidRPr="00CD354A" w:rsidRDefault="0011259F" w:rsidP="001125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«личный профессиональный план»;</w:t>
      </w:r>
    </w:p>
    <w:p w:rsidR="0011259F" w:rsidRPr="00D04C84" w:rsidRDefault="0011259F" w:rsidP="001125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роль профессионального самоопределения в жизни человека.</w:t>
      </w:r>
    </w:p>
    <w:p w:rsidR="0011259F" w:rsidRPr="00FA5D50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обосновывать важность выбора профессии в жизни человека;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элементы структуры личного профессионального плана;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проблемы, возникающие при выборе профессии;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разделы программы курса;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составлять личный профессиональный план.</w:t>
      </w:r>
    </w:p>
    <w:p w:rsidR="0011259F" w:rsidRPr="00FA5D50" w:rsidRDefault="0011259F" w:rsidP="0011259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смысле и значении труда в жизни человека и общества.</w:t>
      </w:r>
    </w:p>
    <w:p w:rsidR="00651777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Познавательные процессы и способности личности</w:t>
      </w:r>
      <w:r w:rsidR="0065177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Память. Внимание. Ощущение. Восприятие. Представление. Воображение. Мышление. Особенности интеллектуальной сферы. Типы интеллекта. Способности. Виды способностей: общие и специальные. Условия развития способностей. </w:t>
      </w:r>
    </w:p>
    <w:p w:rsidR="0011259F" w:rsidRPr="00CD354A" w:rsidRDefault="0011259F" w:rsidP="0011259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«память», «внимание»;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памяти и внимания;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качества внимания;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«ощущение», «восприятие», «представление», «воображение»;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«мышление», «интеллектуальная сфера», «интеллект»;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формы логического мышления: понятие, суждение, умозаключение;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операции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качества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«способности»;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виды способностей;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интеллектуальной сферы;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типы интеллекта.</w:t>
      </w:r>
    </w:p>
    <w:p w:rsidR="0011259F" w:rsidRPr="00FA5D50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процессы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виды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отличительные особенности различных видов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особенности своей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приемы и методы запоминания;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качества и виды внимания;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объяснять, чем различные виды внимания отличаются друг от друга;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особенности своего внимания;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объяснять, как происходит познание окружающего мира;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формы чувственного познания;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типы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определять свой преобладающий тип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формы логического мышления и определять их сущность;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мыслительные операции и качества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тип своего интеллекта;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 необходимость наличия определенных условий для развития способностей.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Психология личности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Типы нервной системы. Типы темперамента. Характер. Самооценка. Самоопределение. Профессиональное самоопределение. Смысл и цель жизни человека. Мотивационная сфера личности. Потребности, их виды. Общение. Деловое общение. Конфликт. Виды конфликтов. Способы разрешения конфликтов. </w:t>
      </w:r>
    </w:p>
    <w:p w:rsidR="0011259F" w:rsidRPr="00CD354A" w:rsidRDefault="0011259F" w:rsidP="0011259F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«тип нервной системы», «темперамент», «характер», «самооценка»;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типы нервной системы;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типы темперамента; 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«потребности»;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потребностей;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делового общения;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«конфликт»;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пути предотвращения и разрешения конфликтов;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своей личности;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«самоопределение», «профессиональное самоопределение», «мотив», «мотивация», «потребность».</w:t>
      </w:r>
    </w:p>
    <w:p w:rsidR="0011259F" w:rsidRPr="00FA5D50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типы нервной системы и их различия;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свой тип нервной системы;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свой ведущий тип темперамента;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наиболее типичные черты своего характера;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исследовать формы проявления характера;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уровень самооценки;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отличительные признаки видов мотивации;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использовать приёмы делового общения, способы решения конфликтов;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проектировать индивидуальные модели поведения в конфликтных ситуациях;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различные виды потребностей;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основные признаки делового общения;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способы разрешения конфликтов;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свой уровень конфликтности;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 особенности различных способов разрешения конфликтов.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IV. Мир профессий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Понятия профессии, специальности, специализации, квалификации. Характеристика труда: характер, процесс и условия труда.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Классификация профессий. Формула профессии. Понятие профессиограммы. Типы профессий. Матрица выбора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Характеристика профессий типа «человек – человек», «человек – техника», «человек – знаковая система», «человек – природа», «человек – художественный образ». Профессионально важные качества (ПВК).</w:t>
      </w:r>
    </w:p>
    <w:p w:rsidR="0011259F" w:rsidRPr="00CD354A" w:rsidRDefault="0011259F" w:rsidP="0011259F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«профессия», «специальность», «специализация», «квалификация», «характеристика труда», «классификация профессий», «цели труда», «орудия труда», «формула профессии», «профессиограмма», «тип профессии», «тип личности», «подтипы профессий», «профессионально важные качества»;</w:t>
      </w:r>
    </w:p>
    <w:p w:rsidR="0011259F" w:rsidRPr="00D04C84" w:rsidRDefault="0011259F" w:rsidP="001125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подтипы профессий в сфере «человек – человек», «человек – техника», «человек – знаковая система», «человек – природа», «человек – художественный образ»; основные характеристики содержания деятельности данных подтипов; требования, предъявляемые к работающему в данной сфере.</w:t>
      </w:r>
    </w:p>
    <w:p w:rsidR="0011259F" w:rsidRPr="00FA5D50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этапы профессионального самоопределения и соотносить их со своим уровнем готовности к выбору профессии;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приводить примеры и указывать отличия в характере, процессе и условиях труда различных типов профессий («человек – человек», «человек – техника», «человек – знаковая система», «человек – природа», «человек – художественный образ»);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тип своей будущей профессии;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свои профессиональные предпочтения;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выделять подтипы профессий рассматриваемого типа («человек – человек», «человек – техника», «человек – знаковая система», «человек – природа», «человек – художественный образ»); 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ПВК профессий рассматриваемого типа («человек – человек», «человек – техника», «человек – знаковая система», «человек – природа», «человек – художественный образ»);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формулировать наиболее привлекательные характеристики своей будущей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V. Профессиональное самоопределение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Склонности, интересы и мотивы в профессиональном выборе («хочу»). Возможности личности в профессиональной деятельности («могу»). Специальные способности. Профпригодность. Понятие компенсации способностей. Рынок труда. Потребности рынка труда в кадрах («надо»). «Выбираю»: выбор профессии на основе самооценки и анализа составляющих «хочу» – «могу» – «надо». Мотивационные факторы выбора профессии. Ошибки при выборе профессии. Рекомендации по выбору профессии. </w:t>
      </w:r>
    </w:p>
    <w:p w:rsidR="0011259F" w:rsidRPr="00CD354A" w:rsidRDefault="0011259F" w:rsidP="0011259F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«интересы», «склонности», «способности», «специальные способности», «профпригодность», «компенсация способностей», «рынок труда», «работодатель», «работник», «социальный заказ», «мотив», «мотивация»;</w:t>
      </w:r>
    </w:p>
    <w:p w:rsidR="0011259F" w:rsidRPr="00D04C84" w:rsidRDefault="0011259F" w:rsidP="001125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профпригодности;</w:t>
      </w:r>
    </w:p>
    <w:p w:rsidR="0011259F" w:rsidRDefault="0011259F" w:rsidP="0011259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компоненты и субъекты рынка труда.</w:t>
      </w:r>
    </w:p>
    <w:p w:rsidR="0011259F" w:rsidRPr="00FA5D50" w:rsidRDefault="0011259F" w:rsidP="0011259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выявлять собственные интересы и склонности в профессиональной сфере деятельности;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делать вывод о необходимости соотносить свои желания («хочу») со своими способностями и возможностями («могу») и требованиями рынка труда («надо»);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мотивационные факторы выбора профессии;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ошибки, которые могут быть допущены при выборе профессии;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основания, по которым предпочтительнее осуществлять выбор профессии.</w:t>
      </w:r>
    </w:p>
    <w:p w:rsidR="0011259F" w:rsidRPr="00FA5D50" w:rsidRDefault="0011259F" w:rsidP="0011259F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важности решения проблемы выбора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VI. Подготовка к будущей карьере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Понятие карьеры. Виды карьеры. Построение карьеры по вертикали и горизонтали. Понятие должности. Необходимость постоянного самообразования и профессионального совершенствования. Построение личного профессионального плана.</w:t>
      </w:r>
    </w:p>
    <w:p w:rsidR="0011259F" w:rsidRPr="00CD354A" w:rsidRDefault="0011259F" w:rsidP="0011259F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«карьера», «вертикальная карьера», «горизонтальная карьера», «должность», «внутренняя оценка карьеры», «внешняя оценка карьеры».</w:t>
      </w:r>
    </w:p>
    <w:p w:rsidR="0011259F" w:rsidRPr="00FA5D50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отличительные признаки различных видов карьеры;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высказывать свое мнение по поводу влияния внутренней и внешней оценки карьеры на самооценку человека;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цели собственной будущей карьеры.</w:t>
      </w:r>
    </w:p>
    <w:p w:rsidR="0011259F" w:rsidRPr="00FA5D50" w:rsidRDefault="0011259F" w:rsidP="0011259F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необходимости постоянного самообразования и профессионального совершенствования.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VII. Информационная подготовка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Построение личного профессионального плана. Зачет.</w:t>
      </w:r>
    </w:p>
    <w:p w:rsidR="0011259F" w:rsidRPr="00CD354A" w:rsidRDefault="0011259F" w:rsidP="0011259F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«личный профессиональный план».</w:t>
      </w:r>
    </w:p>
    <w:p w:rsidR="0011259F" w:rsidRDefault="0011259F" w:rsidP="00112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D04C84"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провести сравнительный анализ ЛПП, составленного в начале и конце изучения курса.</w:t>
      </w:r>
    </w:p>
    <w:p w:rsidR="008E11C6" w:rsidRPr="001750FF" w:rsidRDefault="008E11C6" w:rsidP="008E11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750FF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оценивания.</w:t>
      </w:r>
    </w:p>
    <w:p w:rsidR="008E11C6" w:rsidRPr="00341948" w:rsidRDefault="008E11C6" w:rsidP="008E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948">
        <w:rPr>
          <w:rFonts w:ascii="Times New Roman" w:hAnsi="Times New Roman" w:cs="Times New Roman"/>
          <w:sz w:val="24"/>
          <w:szCs w:val="24"/>
          <w:lang w:eastAsia="ru-RU"/>
        </w:rPr>
        <w:t xml:space="preserve">«5» - за глубокое и полное овладение содержанием учебного материала, в котором учащийся легко ориентируется, умение связывать теорию с практикой, решать практические задачи, высказывать и обосновывать свои суждения. </w:t>
      </w:r>
    </w:p>
    <w:p w:rsidR="008E11C6" w:rsidRPr="00341948" w:rsidRDefault="008E11C6" w:rsidP="008E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1948">
        <w:rPr>
          <w:rFonts w:ascii="Times New Roman" w:hAnsi="Times New Roman" w:cs="Times New Roman"/>
          <w:sz w:val="24"/>
          <w:szCs w:val="24"/>
          <w:lang w:eastAsia="ru-RU"/>
        </w:rPr>
        <w:t xml:space="preserve">«4» - если обучаемый полно освоил учебный материал, ориентируется в изученном материале, осознанно применяет знания для решения практических задач, грамотно излагает ответ, но содержание, форма ответа имеют отдельные неточности. </w:t>
      </w:r>
    </w:p>
    <w:p w:rsidR="008E11C6" w:rsidRPr="00341948" w:rsidRDefault="008E11C6" w:rsidP="008E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19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«3» - если учащийся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понятий; в применении знаний для решения практических задач, не умеет доказательно обосновать свои суждения. </w:t>
      </w:r>
    </w:p>
    <w:p w:rsidR="008E11C6" w:rsidRPr="00341948" w:rsidRDefault="008E11C6" w:rsidP="008E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1948">
        <w:rPr>
          <w:rFonts w:ascii="Times New Roman" w:hAnsi="Times New Roman" w:cs="Times New Roman"/>
          <w:sz w:val="24"/>
          <w:szCs w:val="24"/>
          <w:lang w:eastAsia="ru-RU"/>
        </w:rPr>
        <w:t>«2» - если обучаемый имеет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материал, не может применить знания для решения практических задач.</w:t>
      </w: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50FF" w:rsidRPr="00651777" w:rsidRDefault="001750FF" w:rsidP="001750FF">
      <w:pPr>
        <w:pStyle w:val="aa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b/>
          <w:sz w:val="24"/>
          <w:szCs w:val="24"/>
          <w:lang w:eastAsia="ru-RU"/>
        </w:rPr>
        <w:t>ЦЕЛЬ И ЗАДАЧИ ВОСПИТАНИЯ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Федерации.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ЦЕЛЬ воспитания </w:t>
      </w:r>
      <w:r w:rsidRPr="00651777"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5177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целевые </w:t>
      </w:r>
      <w:r w:rsidRPr="00651777">
        <w:rPr>
          <w:rFonts w:ascii="Times New Roman" w:hAnsi="Times New Roman" w:cs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651777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651777">
        <w:rPr>
          <w:rFonts w:ascii="Times New Roman" w:hAnsi="Times New Roman" w:cs="Times New Roman"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труда;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-к здоровью, как залогу долгой и активной жизни человека, его хорошего настроения и оптимистичного взгляда на мир;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самореализующим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и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ся личностям, отвечающим за свое собственное будущее.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651777">
        <w:rPr>
          <w:rFonts w:ascii="Times New Roman" w:hAnsi="Times New Roman" w:cs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651777">
        <w:rPr>
          <w:rFonts w:ascii="Times New Roman" w:hAnsi="Times New Roman" w:cs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651777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1750FF" w:rsidRPr="00651777" w:rsidRDefault="001750FF" w:rsidP="001750FF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651777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651777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651777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свой жизненный путь.</w:t>
      </w:r>
    </w:p>
    <w:p w:rsidR="001750FF" w:rsidRPr="009F09DA" w:rsidRDefault="001750FF" w:rsidP="001750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F09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10339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831"/>
        <w:gridCol w:w="7528"/>
        <w:gridCol w:w="1980"/>
      </w:tblGrid>
      <w:tr w:rsidR="001750FF" w:rsidRPr="00341948" w:rsidTr="00D34623">
        <w:trPr>
          <w:trHeight w:val="278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ЭОР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Введение. Предмет и задачи курса. Важность выбора профессии в жизни человека. Понятие и построение личного профессионального плана</w:t>
            </w:r>
            <w:r w:rsidR="003662F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3662F3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ВПМ</w:t>
            </w:r>
            <w:r w:rsidR="00CA3DD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Профессии предметной области «художественный образ»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9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Познавательные процессы и способности личности.</w:t>
            </w: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Память. Внимание.Ощущение.</w:t>
            </w:r>
          </w:p>
          <w:p w:rsidR="00D60C18" w:rsidRPr="00341948" w:rsidRDefault="00D60C18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Способы развития памяти и внимания.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6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Восприятие. Представление. Воображение.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9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Мышление. Типы интеллекта. Способности.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9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Психология личности</w:t>
            </w: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Типы нервной системы. Типы темперамента. Характер. Самооценка.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9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Самоопределение. Мотивационная сфера личности. Потребности и их виды.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19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Общение. Конфликт.</w:t>
            </w:r>
          </w:p>
          <w:p w:rsidR="003662F3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Конфликты в нашем классе. Способы их решения.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Мир профессий.</w:t>
            </w: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Понятия профессии, специальности, специализации, </w:t>
            </w: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квалификации. </w:t>
            </w:r>
          </w:p>
          <w:p w:rsidR="003662F3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3D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Профессии предметной области «природа».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</w:tc>
      </w:tr>
      <w:tr w:rsidR="001750FF" w:rsidRPr="00341948" w:rsidTr="00D34623">
        <w:trPr>
          <w:trHeight w:val="210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труда: характер, процесс и условия труда.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10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 профессий. Формула профессии. Понятие профессиограммы.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Типы профессий. Матрица выбора профессий.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профессий</w:t>
            </w:r>
            <w:r w:rsidR="00366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62F3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CA3D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-Профессии предметной области «человек».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Профессиональное самоопределение. 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Склонности и интересы в профессиональном выборе (хочу).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Возможности личности в профессиональной деятельности (могу). Специальные способности. Профпригодность. Понятие компенсации способностей.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Рынок труда. Потребности рынка труда в кадрах (надо).</w:t>
            </w:r>
          </w:p>
          <w:p w:rsidR="003662F3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Рынок профессий нашего региона.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25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Мотивационные факторы выбора профессии. Ошибки при выборе профессии. Рекомендации по выбору профессии.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карьеры. Виды карьеры. Построение карьеры по вертикали и горизонтали. Понятие должности.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366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получения среднего (полного) общего образования.</w:t>
            </w:r>
            <w:r w:rsidR="003662F3"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CA3D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Профессии предметной области «техника».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662F3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6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образования в Российской Федерации.</w:t>
            </w:r>
            <w:r w:rsidR="003662F3"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366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-История образования в России.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3662F3">
        <w:trPr>
          <w:trHeight w:val="262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получения образования.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270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 получения профессии.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30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Пути получения профессии.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3662F3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 начального, среднего, высшего профессионального образования. Послевузовское профессиональное образование. Вариант продолжения образования.</w:t>
            </w:r>
          </w:p>
          <w:p w:rsidR="001750FF" w:rsidRPr="00341948" w:rsidRDefault="003662F3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Учебные заведения нашего региона.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профессионального становления личности.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Профессии в сфере промышленности.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природоохранных технологий.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сельскохозяйственных технологий.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транспорта.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современных технологий.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31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будущего.</w:t>
            </w:r>
          </w:p>
          <w:p w:rsidR="003662F3" w:rsidRPr="00341948" w:rsidRDefault="00D60C18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C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CA3D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-Профессии предметной области «знак».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rHeight w:val="638"/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Профессиональный план.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8F047D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1750FF" w:rsidRPr="0034194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750FF" w:rsidRPr="00341948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Мини-проект о профессиональном самоопределении.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175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0F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РЕЗЕРВ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750FF" w:rsidRPr="00341948" w:rsidTr="00D34623">
        <w:trPr>
          <w:tblCellSpacing w:w="0" w:type="dxa"/>
          <w:jc w:val="center"/>
        </w:trPr>
        <w:tc>
          <w:tcPr>
            <w:tcW w:w="831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8" w:type="dxa"/>
            <w:tcMar>
              <w:top w:w="0" w:type="dxa"/>
              <w:left w:w="58" w:type="dxa"/>
              <w:bottom w:w="0" w:type="dxa"/>
              <w:right w:w="0" w:type="dxa"/>
            </w:tcMar>
          </w:tcPr>
          <w:p w:rsidR="001750FF" w:rsidRPr="00341948" w:rsidRDefault="001750FF" w:rsidP="001750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0" w:type="dxa"/>
            <w:tcMar>
              <w:top w:w="0" w:type="dxa"/>
              <w:left w:w="58" w:type="dxa"/>
              <w:bottom w:w="0" w:type="dxa"/>
              <w:right w:w="58" w:type="dxa"/>
            </w:tcMar>
          </w:tcPr>
          <w:p w:rsidR="001750FF" w:rsidRPr="00341948" w:rsidRDefault="001750FF" w:rsidP="00D34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9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34ч</w:t>
            </w:r>
          </w:p>
        </w:tc>
      </w:tr>
    </w:tbl>
    <w:p w:rsidR="00AE6818" w:rsidRPr="006878C5" w:rsidRDefault="00AE6818" w:rsidP="00AE68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E6818" w:rsidRPr="006878C5" w:rsidSect="00370F3E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6818" w:rsidRDefault="00AE6818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50FF" w:rsidRDefault="001750FF"/>
    <w:sectPr w:rsidR="001750FF" w:rsidSect="00DF344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8D1" w:rsidRDefault="006E18D1" w:rsidP="00DF344C">
      <w:pPr>
        <w:spacing w:after="0" w:line="240" w:lineRule="auto"/>
      </w:pPr>
      <w:r>
        <w:separator/>
      </w:r>
    </w:p>
  </w:endnote>
  <w:endnote w:type="continuationSeparator" w:id="1">
    <w:p w:rsidR="006E18D1" w:rsidRDefault="006E18D1" w:rsidP="00DF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AE681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8F047D" w:rsidP="00370F3E">
    <w:pPr>
      <w:pStyle w:val="a8"/>
      <w:jc w:val="center"/>
    </w:pPr>
    <w:r>
      <w:fldChar w:fldCharType="begin"/>
    </w:r>
    <w:r w:rsidR="00AE6818">
      <w:instrText>PAGE   \* MERGEFORMAT</w:instrText>
    </w:r>
    <w:r>
      <w:fldChar w:fldCharType="separate"/>
    </w:r>
    <w:r w:rsidR="00B0439D">
      <w:rPr>
        <w:noProof/>
      </w:rPr>
      <w:t>5</w:t>
    </w:r>
    <w:r>
      <w:fldChar w:fldCharType="end"/>
    </w:r>
  </w:p>
  <w:p w:rsidR="00AE6818" w:rsidRDefault="00AE681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AE6818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799806"/>
      <w:docPartObj>
        <w:docPartGallery w:val="Page Numbers (Bottom of Page)"/>
        <w:docPartUnique/>
      </w:docPartObj>
    </w:sdtPr>
    <w:sdtContent>
      <w:p w:rsidR="00DF344C" w:rsidRDefault="008F047D" w:rsidP="00DF344C">
        <w:pPr>
          <w:pStyle w:val="a8"/>
          <w:jc w:val="center"/>
        </w:pPr>
        <w:r>
          <w:fldChar w:fldCharType="begin"/>
        </w:r>
        <w:r w:rsidR="00DF344C">
          <w:instrText>PAGE   \* MERGEFORMAT</w:instrText>
        </w:r>
        <w:r>
          <w:fldChar w:fldCharType="separate"/>
        </w:r>
        <w:r w:rsidR="00B0439D">
          <w:rPr>
            <w:noProof/>
          </w:rPr>
          <w:t>3</w:t>
        </w:r>
        <w:r>
          <w:fldChar w:fldCharType="end"/>
        </w:r>
      </w:p>
    </w:sdtContent>
  </w:sdt>
  <w:p w:rsidR="00DF344C" w:rsidRDefault="00DF344C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8D1" w:rsidRDefault="006E18D1" w:rsidP="00DF344C">
      <w:pPr>
        <w:spacing w:after="0" w:line="240" w:lineRule="auto"/>
      </w:pPr>
      <w:r>
        <w:separator/>
      </w:r>
    </w:p>
  </w:footnote>
  <w:footnote w:type="continuationSeparator" w:id="1">
    <w:p w:rsidR="006E18D1" w:rsidRDefault="006E18D1" w:rsidP="00DF3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AE681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AE681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818" w:rsidRDefault="00AE6818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5DB0"/>
    <w:multiLevelType w:val="multilevel"/>
    <w:tmpl w:val="EA7A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17A1CE3"/>
    <w:multiLevelType w:val="multilevel"/>
    <w:tmpl w:val="BB3A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3BE0311"/>
    <w:multiLevelType w:val="multilevel"/>
    <w:tmpl w:val="9150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EDA4F56"/>
    <w:multiLevelType w:val="multilevel"/>
    <w:tmpl w:val="C78A7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C71205E"/>
    <w:multiLevelType w:val="multilevel"/>
    <w:tmpl w:val="E696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4E854FE"/>
    <w:multiLevelType w:val="multilevel"/>
    <w:tmpl w:val="9480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36435A22"/>
    <w:multiLevelType w:val="multilevel"/>
    <w:tmpl w:val="140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6994798"/>
    <w:multiLevelType w:val="multilevel"/>
    <w:tmpl w:val="9586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9A63BD4"/>
    <w:multiLevelType w:val="multilevel"/>
    <w:tmpl w:val="C888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27772D1"/>
    <w:multiLevelType w:val="multilevel"/>
    <w:tmpl w:val="31FE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412002D"/>
    <w:multiLevelType w:val="multilevel"/>
    <w:tmpl w:val="F828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41318BD"/>
    <w:multiLevelType w:val="multilevel"/>
    <w:tmpl w:val="7E64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4D940A9"/>
    <w:multiLevelType w:val="multilevel"/>
    <w:tmpl w:val="9CD0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61007A03"/>
    <w:multiLevelType w:val="multilevel"/>
    <w:tmpl w:val="13C2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68BE1BD7"/>
    <w:multiLevelType w:val="multilevel"/>
    <w:tmpl w:val="9028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793E073C"/>
    <w:multiLevelType w:val="multilevel"/>
    <w:tmpl w:val="80C0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4"/>
  </w:num>
  <w:num w:numId="5">
    <w:abstractNumId w:val="8"/>
  </w:num>
  <w:num w:numId="6">
    <w:abstractNumId w:val="10"/>
  </w:num>
  <w:num w:numId="7">
    <w:abstractNumId w:val="12"/>
  </w:num>
  <w:num w:numId="8">
    <w:abstractNumId w:val="3"/>
  </w:num>
  <w:num w:numId="9">
    <w:abstractNumId w:val="9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3"/>
  </w:num>
  <w:num w:numId="15">
    <w:abstractNumId w:val="4"/>
  </w:num>
  <w:num w:numId="16">
    <w:abstractNumId w:val="0"/>
  </w:num>
  <w:num w:numId="17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2335"/>
    <w:rsid w:val="00002AAB"/>
    <w:rsid w:val="00080B85"/>
    <w:rsid w:val="00111715"/>
    <w:rsid w:val="0011259F"/>
    <w:rsid w:val="0011740D"/>
    <w:rsid w:val="00154977"/>
    <w:rsid w:val="001731B8"/>
    <w:rsid w:val="001750FF"/>
    <w:rsid w:val="00255285"/>
    <w:rsid w:val="0027726B"/>
    <w:rsid w:val="00296D79"/>
    <w:rsid w:val="00341948"/>
    <w:rsid w:val="00346B75"/>
    <w:rsid w:val="003558C5"/>
    <w:rsid w:val="0035743F"/>
    <w:rsid w:val="003662F3"/>
    <w:rsid w:val="00396D7C"/>
    <w:rsid w:val="00425084"/>
    <w:rsid w:val="004460B2"/>
    <w:rsid w:val="0046266C"/>
    <w:rsid w:val="004F5CE3"/>
    <w:rsid w:val="005123D8"/>
    <w:rsid w:val="005342CA"/>
    <w:rsid w:val="00550CCD"/>
    <w:rsid w:val="00605E66"/>
    <w:rsid w:val="00651777"/>
    <w:rsid w:val="00652A6F"/>
    <w:rsid w:val="006C686A"/>
    <w:rsid w:val="006E18D1"/>
    <w:rsid w:val="006E6517"/>
    <w:rsid w:val="007320D9"/>
    <w:rsid w:val="007C0213"/>
    <w:rsid w:val="007E38C3"/>
    <w:rsid w:val="0080101D"/>
    <w:rsid w:val="00826121"/>
    <w:rsid w:val="008801F3"/>
    <w:rsid w:val="00891585"/>
    <w:rsid w:val="008D3EB6"/>
    <w:rsid w:val="008D4D3C"/>
    <w:rsid w:val="008E11C6"/>
    <w:rsid w:val="008F047D"/>
    <w:rsid w:val="00973C75"/>
    <w:rsid w:val="00997EC8"/>
    <w:rsid w:val="009B0A65"/>
    <w:rsid w:val="009D286C"/>
    <w:rsid w:val="009D727C"/>
    <w:rsid w:val="009F09DA"/>
    <w:rsid w:val="00A00304"/>
    <w:rsid w:val="00A02335"/>
    <w:rsid w:val="00A4380B"/>
    <w:rsid w:val="00A4575A"/>
    <w:rsid w:val="00AD493B"/>
    <w:rsid w:val="00AE19AE"/>
    <w:rsid w:val="00AE6818"/>
    <w:rsid w:val="00B0439D"/>
    <w:rsid w:val="00C64FDF"/>
    <w:rsid w:val="00CA3DD2"/>
    <w:rsid w:val="00CD354A"/>
    <w:rsid w:val="00D17DC0"/>
    <w:rsid w:val="00D60C18"/>
    <w:rsid w:val="00D962C7"/>
    <w:rsid w:val="00DA154F"/>
    <w:rsid w:val="00DE5C33"/>
    <w:rsid w:val="00DF344C"/>
    <w:rsid w:val="00E9072A"/>
    <w:rsid w:val="00ED7C81"/>
    <w:rsid w:val="00EE19AD"/>
    <w:rsid w:val="00F8470F"/>
    <w:rsid w:val="00FA5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3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uiPriority w:val="99"/>
    <w:rsid w:val="00A02335"/>
  </w:style>
  <w:style w:type="paragraph" w:customStyle="1" w:styleId="a3">
    <w:name w:val="А_основной"/>
    <w:basedOn w:val="a"/>
    <w:link w:val="a4"/>
    <w:qFormat/>
    <w:rsid w:val="007C0213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8"/>
    </w:rPr>
  </w:style>
  <w:style w:type="character" w:customStyle="1" w:styleId="a4">
    <w:name w:val="А_основной Знак"/>
    <w:link w:val="a3"/>
    <w:rsid w:val="007C0213"/>
    <w:rPr>
      <w:rFonts w:ascii="Times New Roman" w:eastAsia="Calibri" w:hAnsi="Times New Roman" w:cs="Times New Roman"/>
      <w:sz w:val="24"/>
      <w:szCs w:val="28"/>
    </w:rPr>
  </w:style>
  <w:style w:type="paragraph" w:styleId="a5">
    <w:name w:val="List Paragraph"/>
    <w:basedOn w:val="a"/>
    <w:uiPriority w:val="34"/>
    <w:qFormat/>
    <w:rsid w:val="00CD354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F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344C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DF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344C"/>
    <w:rPr>
      <w:rFonts w:ascii="Calibri" w:eastAsia="Calibri" w:hAnsi="Calibri" w:cs="Calibri"/>
    </w:rPr>
  </w:style>
  <w:style w:type="paragraph" w:styleId="aa">
    <w:name w:val="No Spacing"/>
    <w:uiPriority w:val="1"/>
    <w:qFormat/>
    <w:rsid w:val="00651777"/>
    <w:pPr>
      <w:spacing w:after="0" w:line="240" w:lineRule="auto"/>
    </w:pPr>
    <w:rPr>
      <w:rFonts w:ascii="Calibri" w:eastAsia="Calibri" w:hAnsi="Calibri" w:cs="Calibri"/>
    </w:rPr>
  </w:style>
  <w:style w:type="character" w:styleId="ab">
    <w:name w:val="Hyperlink"/>
    <w:basedOn w:val="a0"/>
    <w:uiPriority w:val="99"/>
    <w:unhideWhenUsed/>
    <w:rsid w:val="009D286C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3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3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" TargetMode="External"/><Relationship Id="rId18" Type="http://schemas.openxmlformats.org/officeDocument/2006/relationships/hyperlink" Target="https://infourok.ru" TargetMode="External"/><Relationship Id="rId26" Type="http://schemas.openxmlformats.org/officeDocument/2006/relationships/hyperlink" Target="https://infourok.ru" TargetMode="External"/><Relationship Id="rId39" Type="http://schemas.openxmlformats.org/officeDocument/2006/relationships/hyperlink" Target="https://infourok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" TargetMode="External"/><Relationship Id="rId34" Type="http://schemas.openxmlformats.org/officeDocument/2006/relationships/hyperlink" Target="https://infourok.ru" TargetMode="External"/><Relationship Id="rId42" Type="http://schemas.openxmlformats.org/officeDocument/2006/relationships/header" Target="header2.xml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yperlink" Target="https://infourok.ru" TargetMode="External"/><Relationship Id="rId17" Type="http://schemas.openxmlformats.org/officeDocument/2006/relationships/hyperlink" Target="https://infourok.ru" TargetMode="External"/><Relationship Id="rId25" Type="http://schemas.openxmlformats.org/officeDocument/2006/relationships/hyperlink" Target="https://infourok.ru" TargetMode="External"/><Relationship Id="rId33" Type="http://schemas.openxmlformats.org/officeDocument/2006/relationships/hyperlink" Target="https://infourok.ru" TargetMode="External"/><Relationship Id="rId38" Type="http://schemas.openxmlformats.org/officeDocument/2006/relationships/hyperlink" Target="https://infourok.ru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infourok.ru" TargetMode="External"/><Relationship Id="rId20" Type="http://schemas.openxmlformats.org/officeDocument/2006/relationships/hyperlink" Target="https://infourok.ru" TargetMode="External"/><Relationship Id="rId29" Type="http://schemas.openxmlformats.org/officeDocument/2006/relationships/hyperlink" Target="https://infourok.ru" TargetMode="External"/><Relationship Id="rId41" Type="http://schemas.openxmlformats.org/officeDocument/2006/relationships/header" Target="head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" TargetMode="External"/><Relationship Id="rId24" Type="http://schemas.openxmlformats.org/officeDocument/2006/relationships/hyperlink" Target="https://infourok.ru" TargetMode="External"/><Relationship Id="rId32" Type="http://schemas.openxmlformats.org/officeDocument/2006/relationships/hyperlink" Target="https://infourok.ru" TargetMode="External"/><Relationship Id="rId37" Type="http://schemas.openxmlformats.org/officeDocument/2006/relationships/hyperlink" Target="https://infourok.ru" TargetMode="External"/><Relationship Id="rId40" Type="http://schemas.openxmlformats.org/officeDocument/2006/relationships/hyperlink" Target="https://infourok.ru" TargetMode="External"/><Relationship Id="rId45" Type="http://schemas.openxmlformats.org/officeDocument/2006/relationships/header" Target="header3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" TargetMode="External"/><Relationship Id="rId23" Type="http://schemas.openxmlformats.org/officeDocument/2006/relationships/hyperlink" Target="https://infourok.ru" TargetMode="External"/><Relationship Id="rId28" Type="http://schemas.openxmlformats.org/officeDocument/2006/relationships/hyperlink" Target="https://infourok.ru" TargetMode="External"/><Relationship Id="rId36" Type="http://schemas.openxmlformats.org/officeDocument/2006/relationships/hyperlink" Target="https://infourok.ru" TargetMode="External"/><Relationship Id="rId49" Type="http://schemas.openxmlformats.org/officeDocument/2006/relationships/footer" Target="footer4.xml"/><Relationship Id="rId10" Type="http://schemas.openxmlformats.org/officeDocument/2006/relationships/hyperlink" Target="https://infourok.ru" TargetMode="External"/><Relationship Id="rId19" Type="http://schemas.openxmlformats.org/officeDocument/2006/relationships/hyperlink" Target="https://infourok.ru" TargetMode="External"/><Relationship Id="rId31" Type="http://schemas.openxmlformats.org/officeDocument/2006/relationships/hyperlink" Target="https://infourok.ru" TargetMode="External"/><Relationship Id="rId44" Type="http://schemas.openxmlformats.org/officeDocument/2006/relationships/footer" Target="footer2.xml"/><Relationship Id="rId52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infourok.ru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infourok.ru" TargetMode="External"/><Relationship Id="rId27" Type="http://schemas.openxmlformats.org/officeDocument/2006/relationships/hyperlink" Target="https://infourok.ru" TargetMode="External"/><Relationship Id="rId30" Type="http://schemas.openxmlformats.org/officeDocument/2006/relationships/hyperlink" Target="https://infourok.ru" TargetMode="External"/><Relationship Id="rId35" Type="http://schemas.openxmlformats.org/officeDocument/2006/relationships/hyperlink" Target="https://infourok.ru" TargetMode="External"/><Relationship Id="rId43" Type="http://schemas.openxmlformats.org/officeDocument/2006/relationships/footer" Target="footer1.xml"/><Relationship Id="rId48" Type="http://schemas.openxmlformats.org/officeDocument/2006/relationships/header" Target="header5.xml"/><Relationship Id="rId8" Type="http://schemas.openxmlformats.org/officeDocument/2006/relationships/image" Target="media/image1.emf"/><Relationship Id="rId51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BEF39-7F26-4956-86F2-FF75F930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3301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53</cp:revision>
  <dcterms:created xsi:type="dcterms:W3CDTF">2018-06-07T12:18:00Z</dcterms:created>
  <dcterms:modified xsi:type="dcterms:W3CDTF">2022-07-01T08:54:00Z</dcterms:modified>
</cp:coreProperties>
</file>