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56E" w:rsidRDefault="0048456E" w:rsidP="00950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8652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6E" w:rsidRDefault="0048456E" w:rsidP="00950F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FEF" w:rsidRDefault="00950FEF" w:rsidP="00950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</w:t>
      </w:r>
    </w:p>
    <w:tbl>
      <w:tblPr>
        <w:tblStyle w:val="a9"/>
        <w:tblW w:w="0" w:type="auto"/>
        <w:tblInd w:w="1526" w:type="dxa"/>
        <w:tblLook w:val="04A0"/>
      </w:tblPr>
      <w:tblGrid>
        <w:gridCol w:w="3148"/>
        <w:gridCol w:w="5181"/>
      </w:tblGrid>
      <w:tr w:rsidR="00950FEF" w:rsidTr="00417E4B">
        <w:trPr>
          <w:trHeight w:val="4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4A3BF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4A3BF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0FE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</w:tc>
      </w:tr>
      <w:tr w:rsidR="00950FEF" w:rsidTr="00417E4B">
        <w:trPr>
          <w:trHeight w:val="29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FEF" w:rsidRDefault="004A3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837F1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950FEF" w:rsidTr="00417E4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</w:tr>
      <w:tr w:rsidR="00950FEF" w:rsidTr="00417E4B">
        <w:trPr>
          <w:trHeight w:val="3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FE" w:rsidRDefault="002E0EF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0EF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Введение</w:t>
            </w: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775A44">
              <w:rPr>
                <w:b/>
                <w:bCs/>
                <w:color w:val="000000"/>
                <w:sz w:val="27"/>
                <w:szCs w:val="27"/>
                <w:shd w:val="clear" w:color="auto" w:fill="F5F5F5"/>
              </w:rPr>
              <w:t xml:space="preserve"> Художественные представления о мире</w:t>
            </w:r>
            <w:r w:rsidR="002E0EFE">
              <w:rPr>
                <w:rFonts w:ascii="Times New Roman" w:hAnsi="Times New Roman" w:cs="Times New Roman"/>
                <w:b/>
                <w:sz w:val="24"/>
                <w:szCs w:val="24"/>
              </w:rPr>
              <w:t>(7</w:t>
            </w:r>
            <w:r w:rsidR="00775A44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775A44" w:rsidRDefault="00775A44" w:rsidP="00775A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FEF" w:rsidRDefault="00950FE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950FEF" w:rsidRDefault="00775A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5F5F5"/>
              </w:rPr>
              <w:t>Азбука искусства</w:t>
            </w:r>
            <w:r w:rsidR="002E0EFE">
              <w:rPr>
                <w:rFonts w:ascii="Times New Roman" w:hAnsi="Times New Roman" w:cs="Times New Roman"/>
                <w:b/>
                <w:sz w:val="24"/>
                <w:szCs w:val="24"/>
              </w:rPr>
              <w:t>. (25</w:t>
            </w:r>
            <w:r w:rsidR="00950F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2E0EFE" w:rsidRPr="002E0EFE" w:rsidRDefault="002E0EFE" w:rsidP="002E0EFE">
            <w:pPr>
              <w:pStyle w:val="4"/>
              <w:outlineLvl w:val="3"/>
            </w:pPr>
            <w:r w:rsidRPr="002E0EFE">
              <w:t>Обобщение</w:t>
            </w:r>
            <w:r>
              <w:t xml:space="preserve">. </w:t>
            </w:r>
            <w:r w:rsidRPr="002E0EFE">
              <w:t>(2ч)</w:t>
            </w:r>
          </w:p>
          <w:p w:rsidR="00950FEF" w:rsidRDefault="00D50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950FEF">
              <w:rPr>
                <w:rFonts w:ascii="Times New Roman" w:hAnsi="Times New Roman" w:cs="Times New Roman"/>
                <w:sz w:val="24"/>
                <w:szCs w:val="24"/>
              </w:rPr>
              <w:t>ВПМ «Краеведение»</w:t>
            </w:r>
            <w:r w:rsidR="002E0EFE"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="00950F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50FEF" w:rsidTr="00417E4B">
        <w:trPr>
          <w:trHeight w:val="43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950FE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FEF" w:rsidRDefault="004A3BFB" w:rsidP="004A3BF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Pr="004A3BFB">
              <w:rPr>
                <w:color w:val="000000"/>
                <w:sz w:val="24"/>
                <w:szCs w:val="24"/>
                <w:shd w:val="clear" w:color="auto" w:fill="FFFFFF"/>
              </w:rPr>
              <w:t>Г.И. Данилова. Искусство: Виды искусства.8 класс: учебник/Г.И.Данилова. – 4-е изд., стереотип. – М. : Дрофа, 201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</w:tbl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641E" w:rsidRDefault="00C2641E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E4B" w:rsidRDefault="00417E4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BFB" w:rsidRDefault="004A3BFB" w:rsidP="00950FEF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26C8" w:rsidRDefault="002326C8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BA3" w:rsidRDefault="00002BA3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BA3" w:rsidRDefault="00002BA3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BA3" w:rsidRDefault="00002BA3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BA3" w:rsidRDefault="00002BA3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D1342" w:rsidRDefault="00DD1342" w:rsidP="00551966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8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</w:t>
      </w:r>
      <w:r w:rsidR="00091B46">
        <w:rPr>
          <w:rFonts w:ascii="Times New Roman" w:hAnsi="Times New Roman" w:cs="Times New Roman"/>
          <w:b/>
          <w:bCs/>
          <w:sz w:val="28"/>
          <w:szCs w:val="28"/>
        </w:rPr>
        <w:t>ьтаты</w:t>
      </w:r>
    </w:p>
    <w:p w:rsidR="00002BA3" w:rsidRDefault="00002BA3" w:rsidP="002326C8">
      <w:pPr>
        <w:spacing w:after="0" w:line="21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D6CFE" w:rsidRPr="00551966" w:rsidRDefault="002326C8" w:rsidP="00551966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  <w:r w:rsidRPr="00551966">
        <w:rPr>
          <w:rFonts w:ascii="Times New Roman" w:hAnsi="Times New Roman" w:cs="Times New Roman"/>
          <w:b/>
          <w:bCs/>
        </w:rPr>
        <w:t xml:space="preserve">Личностными результатами </w:t>
      </w:r>
      <w:r w:rsidRPr="00551966">
        <w:rPr>
          <w:rFonts w:ascii="Times New Roman" w:hAnsi="Times New Roman" w:cs="Times New Roman"/>
        </w:rPr>
        <w:t>изучения искусства</w:t>
      </w:r>
      <w:r w:rsidR="00DD6CFE" w:rsidRPr="00551966">
        <w:rPr>
          <w:rFonts w:ascii="Times New Roman" w:hAnsi="Times New Roman" w:cs="Times New Roman"/>
        </w:rPr>
        <w:t xml:space="preserve"> и </w:t>
      </w:r>
      <w:r w:rsidRPr="00551966">
        <w:rPr>
          <w:rFonts w:ascii="Times New Roman" w:hAnsi="Times New Roman" w:cs="Times New Roman"/>
        </w:rPr>
        <w:t>являются:</w:t>
      </w:r>
      <w:r w:rsidR="00DD6CFE" w:rsidRPr="00551966">
        <w:rPr>
          <w:rFonts w:ascii="Times New Roman" w:hAnsi="Times New Roman" w:cs="Times New Roman"/>
        </w:rPr>
        <w:t>—формирование мировоззрения, целостного представления о мире и формах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—развитие умений и навыков познания и самопознания посредством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—накопление опыта эстетического переживания;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—формирование творческого отношения к проблемам;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—развитие образного восприятия и освоение способов художественного, творческого самовыражения личности;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—гармонизацию интеллектуального и эмоционального развития личности;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—подготовку к осознанному выбору индивидуальной образовательной или профессиональной траектории.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результаты изучения искусства отражают: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—формирование ключевых компетенций в процессе диалога с искусством;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—выявление причинно-следственных связей;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—поиск аналогов в искусстве;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—развитие критического мышления, способности аргументировать свою точку зрения;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—формирование исследовательских, коммуникативных и информационных умений;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—применение методов познания через художественный образ;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—использование анализа, синтеза, сравнения, обобщения, систематизации;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—определение целей и задач учебной деятельности;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—выбор средств реализации целей и задач и их применение на практике;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—самостоятельную оценка достигнутых результатов.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результаты изучения искусства включают: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—наблюдение (восприятие) объектов и явлений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—восприятие смысла (концепции, специфики) художественного образа, произведения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—представление места и роли искусства в развитии мировой культуры, в жизни человека и общества;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—представление системы общечеловеческих ценностей;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ориентацию в системе моральных норм и ценностей, представленных в произведениях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художественных средств выразительности; понимание условности языка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—различение изученных видов и жанров искусств, определение зависимости художественной формы от цели творческого замысла;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—классификацию изученных объектов и явлений культуры; структурирование изученного материала, информации, полученной из различных источников;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—осознание ценности и места отечественного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проявление устойчивого интереса к художественным традициям своего народа;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—уважение и осознание ценности культуры другого народа, освоение ее духовного потенциала;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—формирование коммуникативной, информационной компетентности; описание явлений искусства с использованием специальной терминологии; высказывание собственного мнения о достоинствах произведений искусства; овладение культурой устной и письменной речи;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—развитие индивидуального художественного вкуса; расширение эстетического кругозора;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—умение видеть ассоциативные связи и осознавать их роль в творческой деятельности; освоение диалоговых форм общения с произведениями искусства;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—реализацию творческого потенциала; применение различных художественных материалов; использование выразительных средств искусства в собственном творчестве.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Основными ключевыми компетенциями для учащихся являются: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Исследовательские компетенции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означают формирование умение находить и обрабатывать информацию, использовать различные источники данных представлять и обсуждать различные материалы в разнообразных аудиториях; работать с документами.</w:t>
      </w:r>
    </w:p>
    <w:p w:rsidR="00DD6CFE" w:rsidRPr="00551966" w:rsidRDefault="00DD6CF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Социально-личностные компетенции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означают формирование умений критически рассматривать те или иные аспекты развития нашего общества: находить связи между настоящими и прошлыми событиями; осознавать важность политического и экономического контекстов образовательных и профессиональных ситуаций; понимать произведения искусства и литературы; вступать в дискуссию и вырабатывать своё собственное мнение. </w:t>
      </w: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Коммуникативные компетенции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предполагают формирование умений выслушивать и принимать во внимание взгляды других людей; дискутировать и защищать свою точку зрения, выступать публично; литературно выражать свои мысли; создавать и понимать графики диаграммы и таблицы данных. </w:t>
      </w: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Организаторская деятельность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и сотрудничество означает формирование способностей организовывать личную работу; принимать решения; нести ответственность; устанавливать и поддерживать контакты; учитывать разнообразие мнений и уметь разрешать межличностные конфликты; вести переговоры; сотрудничать и работать в команде; вступать в проект.</w:t>
      </w:r>
    </w:p>
    <w:p w:rsidR="002326C8" w:rsidRPr="00551966" w:rsidRDefault="002326C8" w:rsidP="005519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342" w:rsidRPr="00551966" w:rsidRDefault="00DD1342" w:rsidP="005519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DD1342" w:rsidRPr="00551966" w:rsidRDefault="00DD1342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1342" w:rsidRPr="00551966" w:rsidRDefault="00DD1342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Инструментарий для оценивания результатов: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 устные ответы, тестирование, контрольные работы, мониторинги, самостоятельные работы, творческие работы, участие в конкурсах.</w:t>
      </w:r>
    </w:p>
    <w:p w:rsidR="00DD1342" w:rsidRPr="00551966" w:rsidRDefault="00DD1342" w:rsidP="00551966">
      <w:pPr>
        <w:tabs>
          <w:tab w:val="left" w:pos="928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Используемые педагогические технологии: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ИКТ, здоровьесберегающая, проектная, игровая, исследовательская, проблемная, группового обучения, программированного обучения, тестового контроля.</w:t>
      </w:r>
    </w:p>
    <w:p w:rsidR="00DD1342" w:rsidRPr="00551966" w:rsidRDefault="00DD1342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Нормы оценки знаний за </w:t>
      </w:r>
      <w:r w:rsidR="00572521" w:rsidRPr="00551966">
        <w:rPr>
          <w:rFonts w:ascii="Times New Roman" w:hAnsi="Times New Roman" w:cs="Times New Roman"/>
          <w:b/>
          <w:sz w:val="24"/>
          <w:szCs w:val="24"/>
          <w:lang w:eastAsia="ru-RU"/>
        </w:rPr>
        <w:t>устный ответ учащихся по искусству</w:t>
      </w:r>
    </w:p>
    <w:p w:rsidR="00572521" w:rsidRPr="00551966" w:rsidRDefault="00572521" w:rsidP="005519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Отметка «5» выставляется в том случае, если учащийся </w:t>
      </w:r>
      <w:r w:rsidRPr="00551966">
        <w:rPr>
          <w:rFonts w:ascii="Times New Roman" w:eastAsia="Calibri" w:hAnsi="Times New Roman" w:cs="Times New Roman"/>
          <w:sz w:val="24"/>
          <w:szCs w:val="24"/>
        </w:rPr>
        <w:t>в полном объеме выполняет предъявленные задания и демонстрирует следующие знания и умения: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>логично, развернуто излагать содержание вопроса, в котором продемонстрировано умение описать то или иное общественное явление или процесс;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сравнивать несколько социальных объектов, процессов (или несколько источников), выделяя их существенные признаки, закономерности развития;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делать вывод по вопросу и аргументировать его с теоретических позиций социальных наук;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сопоставлять различные точки зрения, выдвигать аргументы в обоснование собственной позиции и контраргументы по отношению к иным взглядам;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применять полученные знания при анализе конкретных ситуаций и планировать практические действия;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оценивать действия субъектов социальной жизни с точки зрения социальных норм, экономической рациональности;</w:t>
      </w:r>
    </w:p>
    <w:p w:rsidR="00572521" w:rsidRPr="00551966" w:rsidRDefault="00572521" w:rsidP="0055196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раскрывать содержание основных обществоведческих терминов в контексте вопроса;</w:t>
      </w:r>
    </w:p>
    <w:p w:rsidR="00572521" w:rsidRPr="00551966" w:rsidRDefault="00572521" w:rsidP="005519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19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Отметка «4» выставляется в том случае, если учащийся </w:t>
      </w:r>
    </w:p>
    <w:p w:rsidR="00572521" w:rsidRPr="00551966" w:rsidRDefault="00572521" w:rsidP="0055196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</w:t>
      </w:r>
    </w:p>
    <w:p w:rsidR="00572521" w:rsidRPr="00551966" w:rsidRDefault="00E66438" w:rsidP="0055196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>верно, освятил тему вопроса, но не достаточно полно ее раскрыл;</w:t>
      </w:r>
    </w:p>
    <w:p w:rsidR="00572521" w:rsidRPr="00551966" w:rsidRDefault="00572521" w:rsidP="0055196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</w:t>
      </w:r>
    </w:p>
    <w:p w:rsidR="00572521" w:rsidRPr="00551966" w:rsidRDefault="00572521" w:rsidP="0055196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не смог самостоятельно дать необходимые поправки и дополнения;</w:t>
      </w:r>
    </w:p>
    <w:p w:rsidR="00572521" w:rsidRPr="00551966" w:rsidRDefault="00572521" w:rsidP="0055196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дал определения прозвучавшим при ответе понятиям;</w:t>
      </w:r>
    </w:p>
    <w:p w:rsidR="00572521" w:rsidRPr="00551966" w:rsidRDefault="00572521" w:rsidP="0055196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дал ответы на уточняющие вопросы.</w:t>
      </w:r>
    </w:p>
    <w:p w:rsidR="00572521" w:rsidRPr="00551966" w:rsidRDefault="00572521" w:rsidP="005519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1966">
        <w:rPr>
          <w:rFonts w:ascii="Times New Roman" w:eastAsia="Calibri" w:hAnsi="Times New Roman" w:cs="Times New Roman"/>
          <w:b/>
          <w:bCs/>
          <w:sz w:val="24"/>
          <w:szCs w:val="24"/>
        </w:rPr>
        <w:t>Отметка «3» выставляется в том случае, если учащийся или экзаменующийся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>демонстрирует умение описывать то или иное общественное явление, объяснять его с помощью конкретных примеров;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делает элементарные выводы;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путается в терминах;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не может сравнить несколько социальных объектов или точек зрения;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не может аргументировать собственную позицию;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затрудняется в применении знаний на практике при решении конкретных ситуаций;</w:t>
      </w:r>
    </w:p>
    <w:p w:rsidR="00572521" w:rsidRPr="00551966" w:rsidRDefault="00572521" w:rsidP="0055196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966">
        <w:rPr>
          <w:rFonts w:ascii="Times New Roman" w:eastAsia="Calibri" w:hAnsi="Times New Roman" w:cs="Times New Roman"/>
          <w:sz w:val="24"/>
          <w:szCs w:val="24"/>
        </w:rPr>
        <w:t xml:space="preserve"> справляется с заданием лишь после наводящих вопросов.</w:t>
      </w:r>
    </w:p>
    <w:p w:rsidR="00856831" w:rsidRPr="00551966" w:rsidRDefault="00856831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56831" w:rsidRPr="00551966" w:rsidRDefault="00856831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Нормы оценки знаний за выполнение теста учащихся </w:t>
      </w:r>
    </w:p>
    <w:p w:rsidR="00837F1E" w:rsidRPr="00551966" w:rsidRDefault="00837F1E" w:rsidP="005519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37F1E" w:rsidRDefault="00837F1E" w:rsidP="00856831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37F1E" w:rsidRPr="00E820A1" w:rsidRDefault="00837F1E" w:rsidP="00856831">
      <w:pPr>
        <w:spacing w:after="0" w:line="192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8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51"/>
        <w:gridCol w:w="1488"/>
        <w:gridCol w:w="1417"/>
        <w:gridCol w:w="1701"/>
        <w:gridCol w:w="1559"/>
      </w:tblGrid>
      <w:tr w:rsidR="00856831" w:rsidRPr="00E820A1" w:rsidTr="000E1440">
        <w:trPr>
          <w:trHeight w:val="171"/>
          <w:jc w:val="center"/>
        </w:trPr>
        <w:tc>
          <w:tcPr>
            <w:tcW w:w="185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% выполнения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hanging="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0-35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hanging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36-60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firstLine="3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61-85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hang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86-100</w:t>
            </w:r>
          </w:p>
        </w:tc>
      </w:tr>
      <w:tr w:rsidR="00856831" w:rsidRPr="00E820A1" w:rsidTr="000E1440">
        <w:trPr>
          <w:trHeight w:val="272"/>
          <w:jc w:val="center"/>
        </w:trPr>
        <w:tc>
          <w:tcPr>
            <w:tcW w:w="18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Отметка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«2»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831" w:rsidRPr="00E820A1" w:rsidRDefault="00856831" w:rsidP="000E1440">
            <w:pPr>
              <w:autoSpaceDE w:val="0"/>
              <w:autoSpaceDN w:val="0"/>
              <w:adjustRightInd w:val="0"/>
              <w:spacing w:after="0" w:line="192" w:lineRule="auto"/>
              <w:ind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0A1">
              <w:rPr>
                <w:rFonts w:ascii="Times New Roman" w:hAnsi="Times New Roman" w:cs="Times New Roman"/>
                <w:bCs/>
              </w:rPr>
              <w:t>«5»</w:t>
            </w:r>
          </w:p>
        </w:tc>
      </w:tr>
    </w:tbl>
    <w:p w:rsidR="00856831" w:rsidRDefault="00856831" w:rsidP="0085683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856831" w:rsidRDefault="00856831" w:rsidP="00856831">
      <w:pPr>
        <w:autoSpaceDE w:val="0"/>
        <w:rPr>
          <w:rFonts w:ascii="Calibri+FPEF" w:eastAsia="Calibri+FPEF" w:hAnsi="Calibri+FPEF" w:cs="Calibri+FPEF"/>
        </w:rPr>
      </w:pPr>
    </w:p>
    <w:p w:rsidR="00DD1342" w:rsidRDefault="0034346B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rStyle w:val="10"/>
          <w:rFonts w:ascii="Times New Roman" w:eastAsia="MS Mincho" w:hAnsi="Times New Roman" w:cs="Times New Roman"/>
          <w:sz w:val="28"/>
          <w:szCs w:val="28"/>
        </w:rPr>
      </w:pPr>
      <w:r w:rsidRPr="00331119">
        <w:rPr>
          <w:b/>
          <w:bCs/>
          <w:sz w:val="28"/>
          <w:szCs w:val="28"/>
        </w:rPr>
        <w:t>Содержание курса "</w:t>
      </w:r>
      <w:r w:rsidR="00856831">
        <w:rPr>
          <w:b/>
          <w:bCs/>
          <w:sz w:val="28"/>
          <w:szCs w:val="28"/>
        </w:rPr>
        <w:t>Искусство</w:t>
      </w:r>
      <w:r w:rsidR="007B5A1C" w:rsidRPr="00331119">
        <w:rPr>
          <w:b/>
          <w:bCs/>
          <w:sz w:val="28"/>
          <w:szCs w:val="28"/>
        </w:rPr>
        <w:t xml:space="preserve">" </w:t>
      </w:r>
      <w:r w:rsidR="00837F1E">
        <w:rPr>
          <w:rStyle w:val="10"/>
          <w:rFonts w:ascii="Times New Roman" w:eastAsia="MS Mincho" w:hAnsi="Times New Roman" w:cs="Times New Roman"/>
          <w:sz w:val="28"/>
          <w:szCs w:val="28"/>
        </w:rPr>
        <w:t>(34</w:t>
      </w:r>
      <w:r w:rsidR="00331119" w:rsidRPr="00331119">
        <w:rPr>
          <w:rStyle w:val="10"/>
          <w:rFonts w:ascii="Times New Roman" w:eastAsia="MS Mincho" w:hAnsi="Times New Roman" w:cs="Times New Roman"/>
          <w:sz w:val="28"/>
          <w:szCs w:val="28"/>
        </w:rPr>
        <w:t>ч)</w:t>
      </w:r>
    </w:p>
    <w:p w:rsidR="00572521" w:rsidRPr="00331119" w:rsidRDefault="00572521" w:rsidP="007B5A1C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Введение. 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 мире классических искусств. Бесконечный и разнообразный мир искусства. Тайны искусства. Азбука искусств. Основные эстетические категории.</w:t>
      </w:r>
    </w:p>
    <w:p w:rsidR="00572521" w:rsidRPr="00551966" w:rsidRDefault="00572521" w:rsidP="00551966">
      <w:pPr>
        <w:numPr>
          <w:ilvl w:val="0"/>
          <w:numId w:val="9"/>
        </w:numPr>
        <w:spacing w:after="0" w:line="294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Художественные представления о мире (7 ч)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Понятие о видах искусства.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Семья муз Аполлона — покровителя искусств. Современные классификации искусств. Разделение искусств на пространственные, или пластические (архитектура, живопись, графика, фотография, скульптура, декоративно-прикладное искусство), временные (музыка) и пространственно-временные, или синтетические (литература, театр, опера, хореография, балет, телевидение, кино, эстрада, цирк). Условный характер подобного деления. Визуально-пространственная природа пластических искусств, их эмоционально-эстетическое воздействие на человека и общество. Деление искусств на изобразительные (скульптура, живопись, фотография, эпос, драма, театр, кино) и выразительные (архитектура, декоративно-прикладное искусство, танец, музыка, лирическая поэзия, балет, опера). Подвижность и гибкость границ между искусствами. Их историческая изменчивость (внутреннее сходство, взаимопроникновение, противоборство).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Тайны художественного образа.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«Мышление в образах». Понятие художественного образа как особого способа отражения окружающей действительности. Единство отраженной реальности и субъективной оценки, взгляда на мир его творца. Характерные черты и свойства художественного образа: типизация, метафоричность, иносказательность и недоговоренность. Особенности его восприятия.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Оригинал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ность, конкретность и неповторимость воплощения художественного образа в различных видах искусства. Правда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и правдоподобие в искусстве. Соотношение вымысла и действительности в художественном произведении. Роль творческой фантазии художника. Условность в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искусстве. Изменение привычных форм предметов и явлений по воле художника. Понятие условности как важнейшее средство постижения сущности художественного образа. Условный характер произведений искусства на примере различных его видов (театра, оперы, живописи).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Художник и окружающий мир.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 Мир «сквозь магический кристалл». Многозначность понятия «художник». Художник-творец, преобразующий мир и открывающий в нем «невидимое посредством видимого». Мир материальный и духовный, особенности его отражения в произведениях искусства. Как рождается художник и что питает его вдохновение. Различие между автором и героем его произведения.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Особенности мировоззрения художника и их отражение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произведениях искусства, связь с культурно-исторической эпохой. Талант и мастерство художника. Необходимые предпосылки художественного творчества. Важнейшие составляющие таланта художника и особенности его проявления в детском возрасте (на примере творческой судьбы В. Моцарта). Судьбы великих мастеров: становление, творческая индивидуальность и неповторимость стиля. Понятие мастерства в художественном творчестве. Упорный труд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как необходимое условие его достижения. Секреты художественного творчества. Процесс творчества: от наблюдения и накопления жизненных впечатлений к их осмыслению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и художественному воплощению. А. Пушкин о процессе художественного творчества. Рождение замысла будущего произведения и его реальное воплощение. Особая роль вдохновения в создании произведения искусства.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Возвышенное и низменное в искусстве.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 Эстетика — наука о прекрасном в искусстве и жизни. Искусство как высшая форма эстетического освоения мира. Основные эстетические категории, их роль и значение для восприятия и оценки произведений искусства. Возвышенное в искусстве.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Возвышенное и его связь с всемирно-историческими поворотами в развитии человечества, с переломными моментами в судьбах людей.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Первые сведения о возвышенном в трактате антично-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го философа Псевдо-Лонгина «О возвышенном». Эволюция трактовки понятия.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Статья Н. Чернышевского «Возвышенное и комическое».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Возвышенное в архитектуре (пирамиды Древнего Египта, Парфенон). Возвышенность героев и событий в античной трагедии и произведениях У. Шекспира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266 (царь Эдип и Антигона, Агамемнон и Андромаха, король Лир и Гамлет). Возвышенный характер музыки Бетховена (финал Третьей («Героической») симфонии). Использование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особых средств художественной выразительности для создания возвышенных образов и событий (на примере работы А. Пушкина над поэмой «Полтава»). Низменное в искусстве. Категория низменного и ее противопоставление возвышенному. Проявления низменного в искусстве и жизни. Пергамский алтарь Зевса, рельеф Микеланджело «Битва кентавров», рисунки Леонардо да Винчи «Битва при Ангиари». Контрасты возвышенного и низменного в произведениях ми-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рового искусства (на примере балетного танца «Умирающий лебедь» на музыку К. Сен-Санса в исполнении А. Павловой).Особенности проявления красоты в обыденном, уродливом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и безобразном. Проявления низменного в произведениях мировой живописи: офорты Ф. Гойи «Капричос». Сюжетная основа произведений и ее трагическое звучание. Сочетание реальности и фантастики, гротеска и карикатуры.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Трагическое в искусстве.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 Законы трагического в искусстве и жизни. Общность и различия в их проявлении. Специфические законы и характерные особенности их проявления в произведениях искусства. Неразрешимость конфликтов, непримиримое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противоречие между идеалом и реальностью, новым и старым — основа трагического в искусстве. Рок и судьба в античной трагедии. Истоки трагического в древнегреческой трагедии (Эсхил, Софокл, Еврипид). Противоре-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чивость и сложность характера трагического героя, осознание им личной «вины» за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невозможность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изменения жизни. Миф о Дионисе и рождение трагедии. Дифирамбы и их роль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 организации дионисийских праздников. Учение Аристотеля о трагедии. Развитие понятия о катарсисе. Трагическое как проявление возвышенного. История трагической и воз-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вышенной любви Франчески да Римини и Паоло в «Божественной комедии» Данте («Ад», песнь пятая). Художественные интерпретации сюжета в произведениях живописи (А. Фейербах «Паоло и Франческа», У. Блейк «Вихрь влюбленных» — по выбору) и симфонической фантазии П. Чай-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ковского «Франческа да Римини». «Реквием» Моцарта как образец трагической музыки, проникнутой трепетным волнением и просветленной печалью.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Комическое в искусстве.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Понятия смешного и комического. Смех — важнейшее средство нравственного воспитания человека. Эстетическая природа комического в искусстве и жизни. Разграничение понятий «смешное» и «комическое». Социальный, общественно значимый характер комического. Противоречия между внешними поступками и поведением человека. Градации комического: от дружеской улыбки и иронии до явной неприязни и сарказма. «Тайна»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юмора. Остроумие великих людей планеты. Комический эффект искусства карикатуры. Непримиримый и обличительный характер сатиры, ее тяготение к гротеску и фантастике.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Сочетание трагического и комического в драматических произведениях литературы и театральном искусстве. Выдающиеся комики мира. Ч. Чаплин — выдающийся комик немого кинематографа. Актерская маска Чаплина, контраст внешнего облика и характера героя, его лучшие фильмы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и роли. Ю. Никулин — клоун на все времена. Особый дар импровизации, умение незаметно вовлечь зрителя в свою игру. Творческое мастерство актера: чувство юмора, знание законов смешного, актерская техника, умение черпать материал из окружающей жизни, контрасты клоунской маски.</w:t>
      </w:r>
    </w:p>
    <w:p w:rsidR="00572521" w:rsidRPr="00551966" w:rsidRDefault="00837F1E" w:rsidP="00551966">
      <w:pPr>
        <w:numPr>
          <w:ilvl w:val="0"/>
          <w:numId w:val="10"/>
        </w:numPr>
        <w:spacing w:after="0" w:line="294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Азбука искусства (26</w:t>
      </w:r>
      <w:r w:rsidR="00572521"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Азбука архитектуры.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«Каменная летопись мира». Произведения архитектуры — памятники материальной и духовной жизни общества. Архитектура как выражение основных идей времени. Создание искусственной среды для жизни и деятельности человека — главное назначение архи-тектуры. Создание среды обитания человека с помощью материально-технических и художественных средств — ее основная цель. Место архитектуры среди других видов искусства. «Прочность — Польза — Красота». Витрувий об основных свойствах архитектуры. Функциональные, технические и эстетические начала архитектуры. Пространство — язык архитектуры. Понятие о тектонике. Профессия архитектора. Оценка труда архитектора в различные исторические эпохи. Витрувий о задачах архитектора. Первые зодчие Руси и их выдающиеся произведения. Расширение задач архитектора в современную эпоху. Сложность и многогранность профессии архитектора, ее творческое начало и универсальный характер. Основные этапы архитектурного строительства. Будущее профессии.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Художественный образ в архитектуре.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 Особенности архитектурного образа. Необходимые условия для создания архитектурного образа. 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Специфика художественного образ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в архитектуре. Единство внешней и внутренней формы в архитектуре. Особенности воздействия архитектурных сооружений на чувства и поведение человека. Связь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архитектурных сооружений с окружающей природой. Зависимость архитектуры от географических и климатических условий.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Средства создания архитектурного образа: симметрия, ритм, пропорции, светотеневая и цветовая моделировка, масштаб. Архитектурный ансамбль. Актуальность задачи объединения различных зданий в единое художественное целое. Архитектурный ансамбль как высшая форма проявления художественного творчества. Общность композиционного замысла с учетом архитектурного и природного окружения.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Стили архитектуры.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Архитектурный стиль — устойчивое единство функционального содержания и художественного образа. Идея преемстве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>нности архитектурных стилей. Ар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хитектурные стили Древнего Египта и Античности. Канонический стиль архитектуры Древнего Египта, его отличительные признаки. Основные типы построек, их связь с религиозными верованиями египтян. Классический стиль архитектуры Древней Греции и Рима. Создание греческой ордерной системы. Инженерные достижения римских архитекторов. Архитектурные стили Средневековья. Романский стиль, основные типы с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>ооружений, их назначение. Харак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терные особенности стиля. Готический стиль. Каркасное перекрытие зданий — главная конструктивная особенность готических сооружений. Вклад древнерусских мастеровв развитие средневековой архитектуры. Уникальность древнерусского зодчества. Архитектурный стиль эпохи Возрождения. Следование идеям античного зодчества. Архитектурные стили Нового и Новейшего времени. Барокко. Стремление к пластичной выразительности архитектурныхсооружений. Обилие пышных декоративных украшений. Искажение классических пропорций, оптический обман, игра света и тени, преобладание сложных криволинейных форм. Диссонанс и асимметрия — основные принципы оформления фасадов. Кл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>ассицизм в архитектуре. Практич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ность и целесообразность, простота и строгость форм, спокойная гармония пропорций, скромный декор. Ампир — стиль эпохи Наполеона. Следование архитектурным традициям императорского Рима. Выражение идей государственного могущества и воинской силы. Величие и подчеркнутая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монументальность форм, академизм. Эклектика в архитектуре XIX в. и ее особенности. Модерн — качественно новая ступень в развитии архитектуры. Роль декоративного оформления фасадов и интерьеров зданий, асимметрия. Органическое единство архитектуры с окружающей средой.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Развитие современной архитектуры. Идеи рационализма и конструктивизма. Использование новых материалов и технологий. Стремление подчеркнуть интернациональный характер и функциональное назначение архитектурного сооружения. Абстракция геометрических форм, резкие контрасты композиционных решений, использование стилевых реминисценций. Постмодернизм в архитектуре. Стиль хайтек. Стилистическое многообразие и оригинальность решений современной архитектуры.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Виды архитектуры.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Архитектура объемных сооружений. Понятие об общественной, жилой и промышленной архитектуре. Общественная архитектура. Храмы, дворцы и замки.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Административные здания. Зрелищные и выставочные сооружения: театры, концертные и выставочные залы, стадионы и спорткомплексы, магазины и супермаркеты, вокзалы и аэропорты. Жилая архитектура. Древнейшие дома человека. Жилые дома различных народов мира. Жилые дома А. Гауди и Ле 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Корбюзье. Промышленная архитектура: заводы, фабрики, электростанции, мосты, тоннели, каналы, водопроводы и акведуки. Ландшафтная архитектура. Зарождение садово-паркового искусства. Висячие сады Семирамиды как одно из чудес света. Садово-парковое искусство Китая и Японии. Европейские традиции садово-паркового искусства. Тип французского регулярного и английского пейзажного парков. Аналоги французского и английскогопарков в России, оригинальность замысла и творческого воплощения. Градостроительство. Из истории градостроительного искусства. Формирование облика городов. Законы, правила устройства города, реконструкция старых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районов — главные задачи современного градостроения. Понятие современного города и его слагаемые. Проблемы его существования и их решение. Исторические типы планировки города. Мечта о создании идеального города будущего и ее реальное воплощение в оригинальных проектах.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 изобразительного искусства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. Как понять изображение? Живопись, скульптура, графика — древнейшие виды изобразительного искусства. Изображение предметов и явлений окружающего мира в зримых образах. Роль творческого воображения в соз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>дании произведений изобразитель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ного искусства. Место изобразительных искусств в существующих классификациях. Изобразительные искусства как совокупность пластических искусств. Особенности созданияхудожественного образа в реальных и абстрактных композициях. Особенности творческой манеры художника. Монументальные и станковые виды изобр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азительного искусства. Основные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виды монументального искусства: скульптурные памятники, панно, мозаики, фрески, плакаты, вывески.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Станковое искусство и его предназначение. Основные виды станкового искусства: картины, статуи, бюсты, станковые рельефы, эстампы, станковые рисунки. Способы и средства изображения. Богатство способов и средств изображения, их зависимость от материалов, масштаба и техники изготовления. Выразительность и многообразие видов художественной техники (техника живописи маслом, лаковыми красками, техника гравюры на дереве, техника мозаики или фрески). Роль композиционного замысла, основные правила композиции. Ритм в изобразительном искусстве. Метод перспективы (понятие линейной, воздушной и обратнойперспективы). Линия, определяющая характер изображения на плоскости и в пространстве. Роль контрастов и нюансов, фактуры и текстуры в изобразительном искусстве. Роль светотени в создании образов.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Искусство живописи.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Виды живописи. Характерные особенности монументальной живописи и ее предназначение. Масштабность композиций и их обусловленность организованной архитектурной средой. Техника фрески, мозаики и витража. Декорационная живопись. Плафонная живопись.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Настенные панно (десюдепорты) эпохи рококо. Характерные особенности станковой живописи и ее предназначение. Картина как основной вид станковой живописи. Театральная декорация, иконопись, миниатюра, панорама и диорама как особые виды живописи. Художественные средства живописи. Цвет как важнейшее средство передачи эмоциональносмыслового настроя художественного произведения. Основные качества цвета: цветовой тон, светлота и насыщенность. Понятие о колорите — системе соотношений цветовых тонов и их оттенков. Деление цветов на теплые и холодные. Понятие локального и обусловленного цвета. Творчество Э. Делакруа как пример колористического мастерства. Светотень как закономерные градации светлого и темного на объемной форме предмета. Блик, све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>т, полутень, собственная или па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дающая тень, рефлекс — важнейшие средства передачи постоянных качеств предметного мира и изменчивости окружающей среды. Сфумато Леонардо да Винчи. Искусство светотени в живописных произведениях Караваджо. Роль линии в искусстве живописи и ее выразительные возможности.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Жанровое многообразие живописи.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Понятие жанра в живописи. Становление и развитие системы жанров в истории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мировой живописи. Специфика деления живописи на жанры и ее условный характер. Любимые жанры великих мастеров. Изменения жанровой системы в искусстве XX в. Характеристика жанров в живописи. Особый статус исторической живописи в мировом искусстве. Диалог прошлого и настоящего. Мифологическая и библейская тематика как принадлежность к историческому жанру живописи. Русская историческая живопись XIX в. Основные цели и объекты изображения в произведениях батального жанра. Бытовой жанр живописи, его истоки и эволюция, цели и задачи. Жанр портрета. Разновидности портрета: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парадный, исторический, камерный, психологический, автопортрет. Эволюция портретного жанра. Изобр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ажение естественной или преобра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женной человеком природы — главный объект пейзажной живописи. Цели и задачи пейзажа, его разновидности (лирический и эпический пейзажи). Понятие городского (архитектурного) пейзажа. Сельские и морские (марины) пейзажи. Индустриальный, фантастический (космический) пейзажи.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Жанр натюрморта и его эволюция. Праздничные (фламандские) и камерные (голландские) натюрморты. Философские натюрморты vanitas («суета сует»). Цели и задачи натюрморта, продуманность композиции, ее колористическое решение. Натюрморт как экспериментальная площадка живописных исканий конца XIX—XX в. Анималистический жанр как древнейший жанр живописи. Цели и объекты изображения. Жанр интерьера, его близость к натюрморту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и бытовой живописи. Эволюция жанра и характерные особенности его развития в различные эпохи.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Искусство графики.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Графика: от возникновения до современности. Графика как один из древнейших видов изобразительного искусства. Эволюция графического искусства.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Роль графики после открытия книгопечатания. Графика — «муза XX века»? Графика в жизни современного человека. Компьютерная графика — новый инструмент художников,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дизайнеров, конструкторов. Ее роль в оформлении печатной продукции, художественном проектировании архитектурных сооружений, торговой упаковки, создании фирменных знаков, произведений станковой графики. Стереометрия — создание реального трехмерного пространства (3D). Общность и различия между графикой и живописью. Характерные особенности искусства графики. На каком языке «говорит» графика? Особенности воспроизведения пространства в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графических произведениях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материалы художника-графика. Задачи образного отражения действительности в графическом искусстве. Изобразительно-выразительные средства графики: рисунок, линия, штрих, тон, пятно, цвет. Цвет, плоскость и пространство в искусстве графики. Виды графического искусства. Виды графики по </w:t>
      </w:r>
      <w:r w:rsidR="00856831"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технике исполнения. Уникальная, или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рукотворная, графика(рисунки, наброски, зарисовки, шаржи, карикатуры, выполненные в одном экземпляре). Печатная графика, или эстамп. Гравюра — основной вид печатной графики. Разновидности гравюры: ксилография, литография, линография и офорт. Цветная ксилография японских мастеров.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Художественная фотография.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Рождение и история фотографии. Фотография — зрительная память человечества. Первые дагеротипы. Эксперименты с новым способом создания изображений. Камера-обскура. Научные исследования У. Т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>олбота. Дальнейшее совершенство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вание техники и создание ярких художественных образов. Изобразительно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выразительные возможности фотографии. Фотография сегодня — важнейшее средство массовой информации. Фотография и экранные искусства, ее использование в сфере дизайна, театра и журналистики, создании инсталляций. Создание голографических изображений. Использование новейших цифровых технологий в искусстве фотографии. Фотография и изобразительные искусства. Отличия художественной фотографии от изобразительных искусств. Сравнительный анализ фотопортрета с живописным и скульптурным портретом. Выразительные средства и жанры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фотографии. Использование в фотографии традиционной системы жанров: общность и характерные различия. Фрагмент и фотомонтаж как специфические жанры фотографии.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Художественные средства выразительности в искусстве фотографии: композиция, план, ракурс, свет и тень, ритм.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 скульптуры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. История скульптуры. Скульптура как один из древнейших видов изобразительного искусства. Амулеты первобытного человека. Важнейшие достижения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скульпторов Древнего Египта. Классический идеал античных мастеров. Средневековая скульптура — «книга» для верующих людей, ее связь с архитектурой. Гуманистический идеал в скульптуре Возрождения. Отличительные особенности скульптуры барокко и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классиц</w:t>
      </w:r>
      <w:r w:rsidR="00E66438" w:rsidRPr="00551966">
        <w:rPr>
          <w:rFonts w:ascii="Times New Roman" w:hAnsi="Times New Roman" w:cs="Times New Roman"/>
          <w:sz w:val="24"/>
          <w:szCs w:val="24"/>
          <w:lang w:eastAsia="ru-RU"/>
        </w:rPr>
        <w:t>изма. Характерные осо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бенности развития скульптуры в конце XIX—XX в.: стремление к символической трактовке образов, пластическая импровизация и эксперимент, поиск новых способов технической обработки материалов. Кинетическая скульптура как ярчайший пример смелого новаторства. Новизна и оригинальность художественных решений современных мастеров. Что значит видеть и понимать скульптуру? Скульптура, ваяние и пластика. Скульптура и ее отличия от других видов</w:t>
      </w:r>
      <w:r w:rsidR="005519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изобразительного искусства. Изобразительно-выразительные средства скульптуры: пластика, объем, движение, ритм, светотень и цвет. Использование языка символов и аллегорий в скульптурных произведениях. Виды и жанры скульптуры. Характерные особенности портретного, анималистического, историко-бытового жанров и натюрморта. Круглая скульптура. Рельеф и его разновидности: барельеф, горельеф и контррельеф. Виды скульптуры по целевому назначению: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монументальная, монументально-декоративная и станковая (характерные признаки). Материалы и техника их обработки. Выбор материала, его зависимость от авторского замысла, содержания, местонахождения произведения и особенностей освещения. Использование традиционных мягких и твердых материалов для создания скульптурных произведений. Процесс создания скульптурного произведения и его основные этапы. Высекание из камня. Лепка из глины, пластилина, воска или гипса. Вырезание из дерева. Гальванопластика. Ковка, чеканка и гравировка.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Декоративно-прикладное искусство.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Художественные возможности декоративно-прикладного искусства. Понятия декоративного и прикладного искусства. Китч. Основные критерии оценки художественных произведений декоративно-прикладного искусства: единство пользы и красоты, историческая значимость, авторское мастерство, соотношение формы и содержания, необходимость и достаточность, гармоничность и естественность. Истоки возникновения иособенности исторического развития декоративно-прикладного искусства. Важнейшие изобразительно-выразительные средства: орнамент, форма, материал, цвет, ритм и симметрия. Декоративно-прикладное искусство как часть народного творчества. Сохранение и развитие национальных традиций. Устойчивость тем, образов и мотивов народного творчества. Коллективное творческое начало. Универсальность художественного языка, понятного всем народам мира. Виды декоративно-прикладного искусства. Связь с другими видами искусств. Монументально-декоративное искусство: организация предметно-пространственной среды человека (быта, жилища, архитектурных сооружений, улиц и площадей). Декорационно-оформительское искусство. Деление произведений декоративно-прикладного искусства по функциональному признаку, виду используемого материала, технике и способу изготовления. Основные способы производства предметов декоративно-прикладного искусства.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Искусство дизайна.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 xml:space="preserve"> Из истории дизайна. Истоки дизайна и его развитие. Дизайн и научно-технические достижения. Организация выставок «промышленного искусства» и их роль в становлении и развитии дизайна. Расширение функций дизайнеров на рубеже XIX—XX вв. Влияние стиля модерн на развитие дизайна. Преодоление разрыва между индустриальным производством и сферой художественной деятельности. Появление первых дизайнерских центров в Германии, России и США. Баухаус: роль высшей школы художественного конструирования и индустриального строительства. Творческие идеи В. Гропиуса и их практическое воплощение. Судьба дизайна в России. ВХУТЕМАС — центр подготовки дизайнерских кадров в России. Оригинальные творческие концепции В. Кандинского, К. Малевича, Л. Лисицкого, В. Татлина, А. Родченко и др. Дизайн как важнейший символ цивилизации, неотъемлемый фактор жизни человека в современном мире. Новые грани профессии дизайнера. Художественные возможности дизайна. Методы проектирования и конструирования предметной и окружающей среды по законам пользы, 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прочности и красоты. Основные функции дизайна: конструктивная, эстетическая и воспитательная. Мир современного человека — мир дизайна. Дизайн и декоративно-прикладное искусство: их общность и различие. Виды дизайна. Многообразие сфер применения дизайна в жизни современного общества. Промышленный (индустриальный) дизайн и его характерные черты. Дизайн среды, экологический дизайн. Графический дизайн или промышленная графика. Искусство веб-дизайна (оформления страницы персонального сайта в Интернете). Фитодизайн и его особая популярность в обществе. Арт-дизайн и сферы его использования. Виды дизайна, связанные с имиджем, внешним обликом человека: визаж, дизайн одежды, аксессуаров и прически. Задачи дизайнера-модельера.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 как вид искусства.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Музыка и мир чувств человека. Особенности восприятия музыки в различные культурно-исторические эпохи. Античные мифы о происхождении музыки (Орфей и Эвридика, Пан и Сиринг). Музыка и характер ее воздействия на переживания и эмоции человека (лирическая поэзия). Музыка среди других искусств. Звук — «первоэлемент» музыкального искусства. Жизнь человека в мире звуков. Звуковые колебания — инфразвуки и ультразвуки. Понятие какофонии. Отличие музыки от других искусств, ее близость к хореографии и архитектуре. Сравнительный анализ картин зимнего пейзажа в лирике А. Пушкина и музыке П. Чайковского. Музыка — царица всех искусств.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Художественный образ в музыке.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Условный характер музыкального образа. Специфика художественного образа в музыкальном произведении. Противоречивость и неоднозначность его интерпретации. Отсутствие связи между музыкальным образом и предметностью реального мира, особая сила обобщения. Звуки реального мира в музыкальном произведении. Понятие программной музыки. Зримость и пластичность музыкального образа. Временной характер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sz w:val="24"/>
          <w:szCs w:val="24"/>
          <w:lang w:eastAsia="ru-RU"/>
        </w:rPr>
        <w:t>музыки. Существование во времени — главная особенность художественного образа в музыке. Способность музыкального художественного образа отражать действительность по законам реального времени. Проблема музыкального времени в различные культурно-исторические эпохи. От плавности и неспешности средневекового григорианского хорала к стремительным ритмам современности. Гротеск, массовость, коллективизм — характерные черты музыки XX в.</w:t>
      </w:r>
    </w:p>
    <w:p w:rsidR="00572521" w:rsidRPr="00551966" w:rsidRDefault="00572521" w:rsidP="00551966">
      <w:pPr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Язык и форма музыкального произведения.</w:t>
      </w:r>
      <w:r w:rsidRPr="00551966">
        <w:rPr>
          <w:rFonts w:ascii="Times New Roman" w:hAnsi="Times New Roman" w:cs="Times New Roman"/>
          <w:sz w:val="24"/>
          <w:szCs w:val="24"/>
          <w:lang w:eastAsia="ru-RU"/>
        </w:rPr>
        <w:t> Средства выразительности в музыке. Роль композитора в создании музыкального произведения. Особое значение ритма и его воздействие на человека. Метр и темп как основные составляющие ритма. Зависимость ритма от жанра музыкального произведения и общего характера предназначения музыки. Ритм как выразитель художественного образа. Форма и интонация мелодии. Национальная самобытность классических мелодий. Гармония в музыке, понятие ладов — особой системы организации различных по высоте звуков (мажорный и минорный лад). Атональная музыка композиторов Новой венской школы, ее общий характер и особенности звучания. Полифония и ее основные жанры. Величайшие полифонисты мира: И. С. Бах, Д.Шостакович и Р.Щедрин. Тембр звука. Тембр музыкальных инструментов и человеческого голоса. Понятие о музыкальной форме. Единство содержания и формы в музыкальном произведении. Понятие о музыкальной форме как о композиционном строении произведения и совокупности художественных средств, выражающих содержание, идею музыкального сочинения. Выбор формы музыкального произведения. Музыкальная форма и ее протяженность во времени («форма-процесс»). Типы музыкальных форм: вариация, рондо, сонатная форма, цикл. Подвижность и гибкость музыкальных форм, их способность к изменению под воздействием содержания и определенных стилевых условий.</w:t>
      </w:r>
    </w:p>
    <w:p w:rsidR="00551966" w:rsidRDefault="00551966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духовно-нравственного воспитания российских школьников —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551966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D87B19" w:rsidRPr="00551966" w:rsidRDefault="00D87B19" w:rsidP="00551966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551966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551966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551966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551966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55196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55196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55196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55196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D87B19" w:rsidRPr="00551966" w:rsidRDefault="00D87B19" w:rsidP="0055196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lastRenderedPageBreak/>
        <w:t>самореализующимся личностям, отвечающим за свое собственное будущее.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551966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551966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551966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551966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551966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551966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D87B19" w:rsidRPr="00551966" w:rsidRDefault="00D87B19" w:rsidP="0055196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1966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551966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551966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551966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551966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551966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551966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DD1342" w:rsidRDefault="00DD1342" w:rsidP="00856831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E7EA8" w:rsidRPr="00A3008F" w:rsidRDefault="002E7EA8" w:rsidP="00124E3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008F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W w:w="9639" w:type="dxa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5"/>
        <w:gridCol w:w="7508"/>
        <w:gridCol w:w="1276"/>
      </w:tblGrid>
      <w:tr w:rsidR="00862C3A" w:rsidRPr="00A3008F" w:rsidTr="00551966">
        <w:trPr>
          <w:trHeight w:val="47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3A" w:rsidRPr="00A3008F" w:rsidRDefault="00862C3A" w:rsidP="005519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3A" w:rsidRPr="00A3008F" w:rsidRDefault="00862C3A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62C3A" w:rsidRPr="00A3008F" w:rsidRDefault="00862C3A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862C3A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3A" w:rsidRPr="00A92306" w:rsidRDefault="00862C3A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3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3A" w:rsidRPr="00A3008F" w:rsidRDefault="00002BA3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2BA3">
              <w:rPr>
                <w:rFonts w:ascii="Times New Roman" w:hAnsi="Times New Roman" w:cs="Times New Roman"/>
                <w:sz w:val="24"/>
                <w:szCs w:val="24"/>
              </w:rPr>
              <w:t>Введение. Азбука искусств. Приобщение к сокровищнице культуры.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3A" w:rsidRPr="00A3008F" w:rsidRDefault="00862C3A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002BA3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731">
              <w:rPr>
                <w:rFonts w:ascii="Times New Roman" w:hAnsi="Times New Roman" w:cs="Times New Roman"/>
                <w:sz w:val="24"/>
                <w:szCs w:val="24"/>
              </w:rPr>
              <w:t>Художественные представления о мире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002BA3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731">
              <w:rPr>
                <w:rFonts w:ascii="Times New Roman" w:hAnsi="Times New Roman" w:cs="Times New Roman"/>
                <w:sz w:val="24"/>
                <w:szCs w:val="24"/>
              </w:rPr>
              <w:t>Понятие о видах искусства.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257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3008F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731">
              <w:rPr>
                <w:rFonts w:ascii="Times New Roman" w:hAnsi="Times New Roman" w:cs="Times New Roman"/>
                <w:sz w:val="24"/>
                <w:szCs w:val="24"/>
              </w:rPr>
              <w:t>Тайны художественного образа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F8316E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731">
              <w:rPr>
                <w:rFonts w:ascii="Times New Roman" w:hAnsi="Times New Roman" w:cs="Times New Roman"/>
                <w:sz w:val="24"/>
                <w:szCs w:val="24"/>
              </w:rPr>
              <w:t>Художник и окружающий мир.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F8316E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bCs/>
                <w:sz w:val="24"/>
                <w:szCs w:val="24"/>
              </w:rPr>
              <w:t>Возвышенное и низменное в искусстве.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5871" w:rsidRPr="00615871">
              <w:rPr>
                <w:rFonts w:ascii="Times New Roman" w:hAnsi="Times New Roman" w:cs="Times New Roman"/>
                <w:sz w:val="24"/>
                <w:szCs w:val="24"/>
              </w:rPr>
              <w:t>Трагическое в искусстве.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076671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Комическое в искусстве.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377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3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7DD" w:rsidRPr="008527DD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Создание творческого проекта на тему «Художественные представления о мире»</w:t>
            </w:r>
            <w:r w:rsidR="008527DD">
              <w:rPr>
                <w:rFonts w:ascii="Times New Roman" w:hAnsi="Times New Roman" w:cs="Times New Roman"/>
                <w:sz w:val="24"/>
                <w:szCs w:val="24"/>
              </w:rPr>
              <w:t xml:space="preserve">. ВПМ </w:t>
            </w:r>
            <w:r w:rsidR="008527DD" w:rsidRPr="008527DD">
              <w:rPr>
                <w:rFonts w:ascii="Times New Roman" w:hAnsi="Times New Roman" w:cs="Times New Roman"/>
                <w:sz w:val="24"/>
                <w:szCs w:val="24"/>
              </w:rPr>
              <w:t>Кафедральный собор</w:t>
            </w:r>
          </w:p>
          <w:p w:rsidR="00E55731" w:rsidRPr="00A3008F" w:rsidRDefault="008527DD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DD">
              <w:rPr>
                <w:rFonts w:ascii="Times New Roman" w:hAnsi="Times New Roman" w:cs="Times New Roman"/>
                <w:sz w:val="24"/>
                <w:szCs w:val="24"/>
              </w:rPr>
              <w:t>1320-1380 гг.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5871" w:rsidRPr="00A3008F" w:rsidTr="00551966">
        <w:trPr>
          <w:trHeight w:val="261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71" w:rsidRPr="00A92306" w:rsidRDefault="0061587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71" w:rsidRPr="00615871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Азбука искусства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71" w:rsidRPr="00A3008F" w:rsidRDefault="0061587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7F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5731" w:rsidRPr="00A3008F" w:rsidTr="00551966">
        <w:trPr>
          <w:trHeight w:val="47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E55731" w:rsidRPr="00A92306" w:rsidRDefault="0061587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A530C" w:rsidRPr="00FA530C" w:rsidRDefault="0002731B" w:rsidP="00551966">
            <w:pPr>
              <w:pStyle w:val="af9"/>
              <w:rPr>
                <w:rStyle w:val="ac"/>
              </w:rPr>
            </w:pPr>
            <w:r w:rsidRPr="0002731B">
              <w:rPr>
                <w:rStyle w:val="ac"/>
              </w:rPr>
              <w:t xml:space="preserve">Азбука </w:t>
            </w:r>
            <w:r>
              <w:rPr>
                <w:rStyle w:val="ac"/>
              </w:rPr>
              <w:t>архитектуры</w:t>
            </w:r>
            <w:r w:rsidR="00FA530C">
              <w:rPr>
                <w:rStyle w:val="ac"/>
              </w:rPr>
              <w:t>.</w:t>
            </w:r>
            <w:r w:rsidR="00FA530C" w:rsidRPr="00FA530C">
              <w:rPr>
                <w:rStyle w:val="ac"/>
              </w:rPr>
              <w:t>ВПМГородские ворота</w:t>
            </w:r>
          </w:p>
          <w:p w:rsidR="00E55731" w:rsidRPr="00615871" w:rsidRDefault="00FA530C" w:rsidP="00551966">
            <w:pPr>
              <w:pStyle w:val="af9"/>
              <w:rPr>
                <w:rStyle w:val="ac"/>
              </w:rPr>
            </w:pPr>
            <w:r w:rsidRPr="00FA530C">
              <w:rPr>
                <w:rStyle w:val="ac"/>
              </w:rPr>
              <w:t>Фридрихсбург, 1745 г</w:t>
            </w:r>
            <w:r w:rsidR="00837F1E">
              <w:rPr>
                <w:rStyle w:val="ac"/>
              </w:rPr>
              <w:t xml:space="preserve"> </w:t>
            </w:r>
            <w:r w:rsidR="00837F1E">
              <w:rPr>
                <w:rFonts w:ascii="Segoe UI" w:hAnsi="Segoe UI" w:cs="Segoe UI"/>
                <w:color w:val="242322"/>
                <w:sz w:val="21"/>
                <w:szCs w:val="21"/>
                <w:shd w:val="clear" w:color="auto" w:fill="F0E5FF"/>
              </w:rPr>
              <w:t>Контрольное тестирование за I четверть.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61587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953A54" w:rsidRDefault="00615871" w:rsidP="0055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в архитектуре. Архитектурный ансамбль.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30C" w:rsidRDefault="00615871" w:rsidP="00551966">
            <w:pPr>
              <w:spacing w:after="0" w:line="240" w:lineRule="auto"/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Особенности и средства создания архитектурного образа.</w:t>
            </w:r>
          </w:p>
          <w:p w:rsidR="00E55731" w:rsidRPr="00A31777" w:rsidRDefault="00FA530C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30C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ворота Дер-Дона.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Стили архитектуры Древнего Мира и Античности.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>Городские ворота №1,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1795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1777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Стили архитектуры Средневековья, Нового и Новейшего времени.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>Городские ворота №2,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1755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3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1777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 xml:space="preserve">Виды архитектуры. Архитектура объемных сооружений. </w:t>
            </w:r>
            <w:r w:rsidRPr="00615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F775ED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30C" w:rsidRPr="00FA530C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Ландшафтная архитектура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530C" w:rsidRPr="00FA530C">
              <w:t xml:space="preserve">ВПМ 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Городские ворота №3,</w:t>
            </w:r>
          </w:p>
          <w:p w:rsidR="00E55731" w:rsidRPr="00A3008F" w:rsidRDefault="00FA530C" w:rsidP="005519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530C">
              <w:rPr>
                <w:rFonts w:ascii="Times New Roman" w:hAnsi="Times New Roman" w:cs="Times New Roman"/>
                <w:sz w:val="24"/>
                <w:szCs w:val="24"/>
              </w:rPr>
              <w:t>1750-1755 гг.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630FED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«Архитектура. Архитектурные образы»</w:t>
            </w:r>
            <w:r w:rsidR="00837F1E">
              <w:rPr>
                <w:rFonts w:ascii="Segoe UI" w:hAnsi="Segoe UI" w:cs="Segoe UI"/>
                <w:color w:val="242322"/>
                <w:sz w:val="21"/>
                <w:szCs w:val="21"/>
                <w:shd w:val="clear" w:color="auto" w:fill="F0E5FF"/>
              </w:rPr>
              <w:t xml:space="preserve"> Контрольное тестирование за 2 четверть.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DF1F0C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Язык изобразительного искусства. Способы и средства изображения.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DF1F0C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Искусство живописи. Виды и художественные средства живопис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ВПМКрепость Преголь, 1785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Жанровое многообразие живописи. Понятие о жанрах.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Характеристика жанров в живописи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134A5B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Искусство графики. История развития графического искусства.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D1208C" w:rsidRDefault="0061587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871">
              <w:rPr>
                <w:rFonts w:ascii="Times New Roman" w:hAnsi="Times New Roman" w:cs="Times New Roman"/>
                <w:sz w:val="24"/>
                <w:szCs w:val="24"/>
              </w:rPr>
              <w:t>Язык графики. Виды графического искусства.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 xml:space="preserve">Крепость Фридриха Великого 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1759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267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966753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Художественная фотография. Выразительные средства и жанры.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Язык скульптуры. История развития скульптурного искусства.</w:t>
            </w:r>
            <w:r w:rsidR="00FA530C" w:rsidRPr="00FA530C">
              <w:t xml:space="preserve">ВПМ </w:t>
            </w:r>
            <w:r w:rsidR="00FA530C">
              <w:rPr>
                <w:rFonts w:ascii="Times New Roman" w:hAnsi="Times New Roman" w:cs="Times New Roman"/>
                <w:sz w:val="24"/>
                <w:szCs w:val="24"/>
              </w:rPr>
              <w:t xml:space="preserve">Крепость Врангеля, </w:t>
            </w:r>
            <w:r w:rsidR="00FA530C" w:rsidRPr="00FA530C">
              <w:rPr>
                <w:rFonts w:ascii="Times New Roman" w:hAnsi="Times New Roman" w:cs="Times New Roman"/>
                <w:sz w:val="24"/>
                <w:szCs w:val="24"/>
              </w:rPr>
              <w:t>1785-1795 гг.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2731B" w:rsidRPr="0002731B">
              <w:rPr>
                <w:rFonts w:ascii="Times New Roman" w:hAnsi="Times New Roman" w:cs="Times New Roman"/>
                <w:sz w:val="24"/>
                <w:szCs w:val="24"/>
              </w:rPr>
              <w:t>Жанры и виды скульптуры. Материалы и техника их обработки.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970378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«Язык изобразительного искусства». Защита творческих проектов.</w:t>
            </w:r>
            <w:r w:rsidR="00837F1E">
              <w:rPr>
                <w:rFonts w:ascii="Segoe UI" w:hAnsi="Segoe UI" w:cs="Segoe UI"/>
                <w:color w:val="242322"/>
                <w:sz w:val="21"/>
                <w:szCs w:val="21"/>
                <w:shd w:val="clear" w:color="auto" w:fill="F0E5FF"/>
              </w:rPr>
              <w:t xml:space="preserve"> Контрольное тестирование за III четверть.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970378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31" w:rsidRPr="00970378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как часть народного творчества.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26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Виды декоративно-прикладного искусства.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30C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Искусство дизайна. Виды и художественные возможности.</w:t>
            </w:r>
          </w:p>
          <w:p w:rsidR="00E55731" w:rsidRPr="00A3008F" w:rsidRDefault="00FA530C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30C">
              <w:rPr>
                <w:rFonts w:ascii="Times New Roman" w:hAnsi="Times New Roman" w:cs="Times New Roman"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Замок Бишопа,</w:t>
            </w:r>
            <w:r w:rsidRPr="00FA530C">
              <w:rPr>
                <w:rFonts w:ascii="Times New Roman" w:hAnsi="Times New Roman" w:cs="Times New Roman"/>
                <w:sz w:val="24"/>
                <w:szCs w:val="24"/>
              </w:rPr>
              <w:t>XIV 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970378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Искусство дизайна. Виды и художественные возможности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Музыка как вид искусства.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F6348A" w:rsidRDefault="0002731B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в музыке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837F1E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5731" w:rsidRPr="00A3008F" w:rsidTr="00551966">
        <w:trPr>
          <w:trHeight w:val="14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92306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C542B4" w:rsidRDefault="00837F1E" w:rsidP="00551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31B">
              <w:rPr>
                <w:rFonts w:ascii="Times New Roman" w:hAnsi="Times New Roman" w:cs="Times New Roman"/>
                <w:sz w:val="24"/>
                <w:szCs w:val="24"/>
              </w:rPr>
              <w:t>Язык и форма музыкального произведения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731" w:rsidRPr="00A3008F" w:rsidRDefault="00E55731" w:rsidP="00551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147" w:rsidRDefault="00284147" w:rsidP="0028414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84147" w:rsidRPr="00284147" w:rsidRDefault="0090426E" w:rsidP="0028414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0426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Внутрипредметный модуль «Краеведение</w:t>
      </w:r>
      <w:r w:rsidR="0028414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. К</w:t>
      </w:r>
      <w:r w:rsidR="00284147" w:rsidRPr="0028414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ультурного наследия федерального значения</w:t>
      </w:r>
    </w:p>
    <w:p w:rsidR="0090426E" w:rsidRDefault="00284147" w:rsidP="0028414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84147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Калининградской области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="0090426E" w:rsidRPr="0090426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» (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10</w:t>
      </w:r>
      <w:r w:rsidR="0090426E" w:rsidRPr="0090426E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час)</w:t>
      </w:r>
    </w:p>
    <w:tbl>
      <w:tblPr>
        <w:tblW w:w="9639" w:type="dxa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6521"/>
        <w:gridCol w:w="992"/>
        <w:gridCol w:w="1276"/>
      </w:tblGrid>
      <w:tr w:rsidR="00F8420B" w:rsidRPr="00D706E7" w:rsidTr="00551966">
        <w:trPr>
          <w:trHeight w:val="7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8420B" w:rsidRPr="00D706E7" w:rsidRDefault="00F8420B" w:rsidP="00551966">
            <w:pPr>
              <w:jc w:val="center"/>
              <w:rPr>
                <w:rFonts w:ascii="Times New Roman" w:hAnsi="Times New Roman" w:cs="Times New Roman"/>
              </w:rPr>
            </w:pPr>
            <w:r w:rsidRPr="00D706E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8420B" w:rsidRPr="00D706E7" w:rsidRDefault="00F8420B" w:rsidP="00551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E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 и разделов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8420B" w:rsidRPr="00D706E7" w:rsidRDefault="00B56CEF" w:rsidP="00551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8420B" w:rsidRPr="00D706E7" w:rsidRDefault="00B56CEF" w:rsidP="005519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каком уроке проводится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Кафедральный собор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1320-1380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F8420B" w:rsidRDefault="00F8420B" w:rsidP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Городские ворота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Фридрихсбург, 1745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Городские ворота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Дер-Дона,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Городские ворота №1,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1795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Городские ворота №2,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1755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8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Городские ворота №3,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1750-1755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8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20B" w:rsidRPr="00D706E7" w:rsidRDefault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Крепость Преголь, 1785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8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8A5535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Крепость </w:t>
            </w:r>
            <w:r w:rsidR="002E0EFE" w:rsidRPr="002E0EFE">
              <w:rPr>
                <w:rFonts w:ascii="Times New Roman" w:hAnsi="Times New Roman" w:cs="Times New Roman"/>
                <w:sz w:val="24"/>
                <w:szCs w:val="24"/>
              </w:rPr>
              <w:t>Фридриха Великого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1759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8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Крепость Врангеля,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1785-1795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3832AC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74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8420B" w:rsidRPr="00D706E7" w:rsidTr="00551966">
        <w:trPr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F8420B" w:rsidP="00EE0C7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EFE" w:rsidRPr="002E0EFE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Замок Бишопа,</w:t>
            </w:r>
          </w:p>
          <w:p w:rsidR="00F8420B" w:rsidRPr="00D706E7" w:rsidRDefault="002E0EFE" w:rsidP="002E0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EFE">
              <w:rPr>
                <w:rFonts w:ascii="Times New Roman" w:hAnsi="Times New Roman" w:cs="Times New Roman"/>
                <w:sz w:val="24"/>
                <w:szCs w:val="24"/>
              </w:rPr>
              <w:t>XIV 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Default="00F8420B">
            <w:r w:rsidRPr="00576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764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20B" w:rsidRPr="00D706E7" w:rsidRDefault="003832AC" w:rsidP="00487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C2641E" w:rsidRPr="00D706E7" w:rsidRDefault="00C2641E" w:rsidP="00305E5C">
      <w:pPr>
        <w:rPr>
          <w:rFonts w:ascii="Times New Roman" w:hAnsi="Times New Roman" w:cs="Times New Roman"/>
        </w:rPr>
      </w:pPr>
    </w:p>
    <w:sectPr w:rsidR="00C2641E" w:rsidRPr="00D706E7" w:rsidSect="00551966">
      <w:headerReference w:type="even" r:id="rId9"/>
      <w:headerReference w:type="default" r:id="rId10"/>
      <w:footerReference w:type="default" r:id="rId11"/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B5C" w:rsidRDefault="008B2B5C" w:rsidP="0034346B">
      <w:pPr>
        <w:spacing w:after="0" w:line="240" w:lineRule="auto"/>
      </w:pPr>
      <w:r>
        <w:separator/>
      </w:r>
    </w:p>
  </w:endnote>
  <w:endnote w:type="continuationSeparator" w:id="1">
    <w:p w:rsidR="008B2B5C" w:rsidRDefault="008B2B5C" w:rsidP="0034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+FPEF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252"/>
      <w:docPartObj>
        <w:docPartGallery w:val="Page Numbers (Bottom of Page)"/>
        <w:docPartUnique/>
      </w:docPartObj>
    </w:sdtPr>
    <w:sdtContent>
      <w:p w:rsidR="00002BA3" w:rsidRDefault="001017D3">
        <w:pPr>
          <w:pStyle w:val="af4"/>
          <w:jc w:val="center"/>
        </w:pPr>
        <w:r>
          <w:fldChar w:fldCharType="begin"/>
        </w:r>
        <w:r w:rsidR="00002BA3">
          <w:instrText xml:space="preserve"> PAGE   \* MERGEFORMAT </w:instrText>
        </w:r>
        <w:r>
          <w:fldChar w:fldCharType="separate"/>
        </w:r>
        <w:r w:rsidR="0048456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02BA3" w:rsidRDefault="00002BA3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B5C" w:rsidRDefault="008B2B5C" w:rsidP="0034346B">
      <w:pPr>
        <w:spacing w:after="0" w:line="240" w:lineRule="auto"/>
      </w:pPr>
      <w:r>
        <w:separator/>
      </w:r>
    </w:p>
  </w:footnote>
  <w:footnote w:type="continuationSeparator" w:id="1">
    <w:p w:rsidR="008B2B5C" w:rsidRDefault="008B2B5C" w:rsidP="0034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BA3" w:rsidRDefault="001017D3" w:rsidP="00517E3B">
    <w:pPr>
      <w:pStyle w:val="af0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 w:rsidR="00002BA3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002BA3" w:rsidRDefault="00002BA3" w:rsidP="00517E3B">
    <w:pPr>
      <w:pStyle w:val="af0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BA3" w:rsidRDefault="00002BA3" w:rsidP="00517E3B">
    <w:pPr>
      <w:pStyle w:val="af0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11516"/>
    <w:multiLevelType w:val="hybridMultilevel"/>
    <w:tmpl w:val="3DD0C6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2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FCB1E31"/>
    <w:multiLevelType w:val="hybridMultilevel"/>
    <w:tmpl w:val="DF16C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5962C5"/>
    <w:multiLevelType w:val="hybridMultilevel"/>
    <w:tmpl w:val="BE1CC1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53441BE"/>
    <w:multiLevelType w:val="multilevel"/>
    <w:tmpl w:val="B922C0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58976E5"/>
    <w:multiLevelType w:val="hybridMultilevel"/>
    <w:tmpl w:val="2544EC6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76FE52CC"/>
    <w:multiLevelType w:val="multilevel"/>
    <w:tmpl w:val="230A976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79D36402"/>
    <w:multiLevelType w:val="hybridMultilevel"/>
    <w:tmpl w:val="74D821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A4E4BBD"/>
    <w:multiLevelType w:val="hybridMultilevel"/>
    <w:tmpl w:val="BDFE71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46B"/>
    <w:rsid w:val="00002BA3"/>
    <w:rsid w:val="00025319"/>
    <w:rsid w:val="0002731B"/>
    <w:rsid w:val="00027444"/>
    <w:rsid w:val="0007344A"/>
    <w:rsid w:val="00076671"/>
    <w:rsid w:val="00091B46"/>
    <w:rsid w:val="000A16AE"/>
    <w:rsid w:val="000B1488"/>
    <w:rsid w:val="000D0205"/>
    <w:rsid w:val="000D356F"/>
    <w:rsid w:val="000E25E1"/>
    <w:rsid w:val="001017D3"/>
    <w:rsid w:val="001130A8"/>
    <w:rsid w:val="001144C3"/>
    <w:rsid w:val="00124E36"/>
    <w:rsid w:val="00134A5B"/>
    <w:rsid w:val="00150E38"/>
    <w:rsid w:val="00166186"/>
    <w:rsid w:val="00174E4C"/>
    <w:rsid w:val="00186C0B"/>
    <w:rsid w:val="00187A7F"/>
    <w:rsid w:val="001A17E1"/>
    <w:rsid w:val="001A255A"/>
    <w:rsid w:val="001A772E"/>
    <w:rsid w:val="001E1CAF"/>
    <w:rsid w:val="001F1F06"/>
    <w:rsid w:val="001F2809"/>
    <w:rsid w:val="0020077F"/>
    <w:rsid w:val="002262A3"/>
    <w:rsid w:val="002326C8"/>
    <w:rsid w:val="00246D67"/>
    <w:rsid w:val="002614D8"/>
    <w:rsid w:val="00273873"/>
    <w:rsid w:val="00284147"/>
    <w:rsid w:val="00284E7A"/>
    <w:rsid w:val="002A6E16"/>
    <w:rsid w:val="002C46B8"/>
    <w:rsid w:val="002E0EFE"/>
    <w:rsid w:val="002E7EA8"/>
    <w:rsid w:val="002F523A"/>
    <w:rsid w:val="002F7A6E"/>
    <w:rsid w:val="0030261C"/>
    <w:rsid w:val="00305E5C"/>
    <w:rsid w:val="00312391"/>
    <w:rsid w:val="00331119"/>
    <w:rsid w:val="00331BBD"/>
    <w:rsid w:val="00331D2B"/>
    <w:rsid w:val="00335146"/>
    <w:rsid w:val="0034346B"/>
    <w:rsid w:val="00353399"/>
    <w:rsid w:val="003538EE"/>
    <w:rsid w:val="00364872"/>
    <w:rsid w:val="00370F69"/>
    <w:rsid w:val="003832AC"/>
    <w:rsid w:val="00390DED"/>
    <w:rsid w:val="003929BB"/>
    <w:rsid w:val="003931E2"/>
    <w:rsid w:val="003945E9"/>
    <w:rsid w:val="003975D9"/>
    <w:rsid w:val="003A084F"/>
    <w:rsid w:val="003B44B6"/>
    <w:rsid w:val="003E2D6C"/>
    <w:rsid w:val="003E3380"/>
    <w:rsid w:val="0040196D"/>
    <w:rsid w:val="00403262"/>
    <w:rsid w:val="00410EE2"/>
    <w:rsid w:val="00412ED6"/>
    <w:rsid w:val="00414DE6"/>
    <w:rsid w:val="00417106"/>
    <w:rsid w:val="00417E4B"/>
    <w:rsid w:val="00420C15"/>
    <w:rsid w:val="00420DA8"/>
    <w:rsid w:val="004340B3"/>
    <w:rsid w:val="00437D3F"/>
    <w:rsid w:val="00457DDE"/>
    <w:rsid w:val="0046336D"/>
    <w:rsid w:val="0048456E"/>
    <w:rsid w:val="00487446"/>
    <w:rsid w:val="004A3BFB"/>
    <w:rsid w:val="004A51D8"/>
    <w:rsid w:val="004B3832"/>
    <w:rsid w:val="004D69F7"/>
    <w:rsid w:val="004E56A4"/>
    <w:rsid w:val="00507BC9"/>
    <w:rsid w:val="0051716E"/>
    <w:rsid w:val="00517E3B"/>
    <w:rsid w:val="0053386C"/>
    <w:rsid w:val="005400D2"/>
    <w:rsid w:val="00551966"/>
    <w:rsid w:val="005574A6"/>
    <w:rsid w:val="00562AB2"/>
    <w:rsid w:val="00563088"/>
    <w:rsid w:val="00564703"/>
    <w:rsid w:val="005708D3"/>
    <w:rsid w:val="00572521"/>
    <w:rsid w:val="00574A50"/>
    <w:rsid w:val="005857D2"/>
    <w:rsid w:val="005E4069"/>
    <w:rsid w:val="00601926"/>
    <w:rsid w:val="00610BA9"/>
    <w:rsid w:val="00615448"/>
    <w:rsid w:val="00615871"/>
    <w:rsid w:val="00624F08"/>
    <w:rsid w:val="00630F86"/>
    <w:rsid w:val="00630FED"/>
    <w:rsid w:val="00634CBF"/>
    <w:rsid w:val="00665DCB"/>
    <w:rsid w:val="00665E96"/>
    <w:rsid w:val="00667B1E"/>
    <w:rsid w:val="00672275"/>
    <w:rsid w:val="0067378F"/>
    <w:rsid w:val="006A1A1E"/>
    <w:rsid w:val="006A2462"/>
    <w:rsid w:val="006B0805"/>
    <w:rsid w:val="006B62CD"/>
    <w:rsid w:val="006C7726"/>
    <w:rsid w:val="006E23D0"/>
    <w:rsid w:val="006F770D"/>
    <w:rsid w:val="00702060"/>
    <w:rsid w:val="0072089E"/>
    <w:rsid w:val="00745327"/>
    <w:rsid w:val="007517FF"/>
    <w:rsid w:val="0075607B"/>
    <w:rsid w:val="00766F45"/>
    <w:rsid w:val="00774754"/>
    <w:rsid w:val="00775A44"/>
    <w:rsid w:val="00784A0F"/>
    <w:rsid w:val="007B5A1C"/>
    <w:rsid w:val="007D0AEB"/>
    <w:rsid w:val="007F470B"/>
    <w:rsid w:val="00827312"/>
    <w:rsid w:val="00831412"/>
    <w:rsid w:val="008346FD"/>
    <w:rsid w:val="008366EF"/>
    <w:rsid w:val="00837F1E"/>
    <w:rsid w:val="008410CD"/>
    <w:rsid w:val="008527DD"/>
    <w:rsid w:val="0085488C"/>
    <w:rsid w:val="00856831"/>
    <w:rsid w:val="00862C3A"/>
    <w:rsid w:val="00863A52"/>
    <w:rsid w:val="0086623D"/>
    <w:rsid w:val="008764B7"/>
    <w:rsid w:val="0088143E"/>
    <w:rsid w:val="008963A2"/>
    <w:rsid w:val="00896C74"/>
    <w:rsid w:val="008A0EE0"/>
    <w:rsid w:val="008A5535"/>
    <w:rsid w:val="008B2B5C"/>
    <w:rsid w:val="008B7DE7"/>
    <w:rsid w:val="008C0964"/>
    <w:rsid w:val="008E1FB8"/>
    <w:rsid w:val="00901664"/>
    <w:rsid w:val="0090426E"/>
    <w:rsid w:val="0091530D"/>
    <w:rsid w:val="00917411"/>
    <w:rsid w:val="00921A53"/>
    <w:rsid w:val="009245AA"/>
    <w:rsid w:val="00932C92"/>
    <w:rsid w:val="00935C6D"/>
    <w:rsid w:val="00942C32"/>
    <w:rsid w:val="00950FEF"/>
    <w:rsid w:val="00953A54"/>
    <w:rsid w:val="0095698B"/>
    <w:rsid w:val="009601C6"/>
    <w:rsid w:val="00966753"/>
    <w:rsid w:val="00967D9C"/>
    <w:rsid w:val="00970378"/>
    <w:rsid w:val="00976C5E"/>
    <w:rsid w:val="00977083"/>
    <w:rsid w:val="009924BF"/>
    <w:rsid w:val="009B66BD"/>
    <w:rsid w:val="009C2A62"/>
    <w:rsid w:val="009C2F93"/>
    <w:rsid w:val="009C730B"/>
    <w:rsid w:val="009F4EAA"/>
    <w:rsid w:val="00A024B9"/>
    <w:rsid w:val="00A3008F"/>
    <w:rsid w:val="00A31777"/>
    <w:rsid w:val="00A43068"/>
    <w:rsid w:val="00A675E8"/>
    <w:rsid w:val="00A90CB8"/>
    <w:rsid w:val="00A92306"/>
    <w:rsid w:val="00AA2E97"/>
    <w:rsid w:val="00AD32CC"/>
    <w:rsid w:val="00AF010B"/>
    <w:rsid w:val="00AF4FEF"/>
    <w:rsid w:val="00B2222A"/>
    <w:rsid w:val="00B33260"/>
    <w:rsid w:val="00B53DA8"/>
    <w:rsid w:val="00B56CEF"/>
    <w:rsid w:val="00B65D23"/>
    <w:rsid w:val="00B77BF5"/>
    <w:rsid w:val="00B93D95"/>
    <w:rsid w:val="00BA0013"/>
    <w:rsid w:val="00BC5FAA"/>
    <w:rsid w:val="00BD0B71"/>
    <w:rsid w:val="00BD2AD3"/>
    <w:rsid w:val="00BD642A"/>
    <w:rsid w:val="00C20281"/>
    <w:rsid w:val="00C2641E"/>
    <w:rsid w:val="00C32C2C"/>
    <w:rsid w:val="00C40CDD"/>
    <w:rsid w:val="00C42496"/>
    <w:rsid w:val="00C542B4"/>
    <w:rsid w:val="00C622E5"/>
    <w:rsid w:val="00C67CAF"/>
    <w:rsid w:val="00CA2558"/>
    <w:rsid w:val="00CC7593"/>
    <w:rsid w:val="00CF11F7"/>
    <w:rsid w:val="00D1208C"/>
    <w:rsid w:val="00D17929"/>
    <w:rsid w:val="00D242C5"/>
    <w:rsid w:val="00D428C1"/>
    <w:rsid w:val="00D46D85"/>
    <w:rsid w:val="00D47EC2"/>
    <w:rsid w:val="00D503D2"/>
    <w:rsid w:val="00D63F73"/>
    <w:rsid w:val="00D706E7"/>
    <w:rsid w:val="00D73782"/>
    <w:rsid w:val="00D87B19"/>
    <w:rsid w:val="00D93285"/>
    <w:rsid w:val="00DC0DAE"/>
    <w:rsid w:val="00DC1EAF"/>
    <w:rsid w:val="00DD1342"/>
    <w:rsid w:val="00DD40DE"/>
    <w:rsid w:val="00DD6CFE"/>
    <w:rsid w:val="00DE7E3C"/>
    <w:rsid w:val="00DF0041"/>
    <w:rsid w:val="00DF1F0C"/>
    <w:rsid w:val="00E04F0E"/>
    <w:rsid w:val="00E128C4"/>
    <w:rsid w:val="00E16999"/>
    <w:rsid w:val="00E356E8"/>
    <w:rsid w:val="00E55731"/>
    <w:rsid w:val="00E65C85"/>
    <w:rsid w:val="00E661A0"/>
    <w:rsid w:val="00E66438"/>
    <w:rsid w:val="00E820A1"/>
    <w:rsid w:val="00E86594"/>
    <w:rsid w:val="00E9129C"/>
    <w:rsid w:val="00EB0CB1"/>
    <w:rsid w:val="00ED046A"/>
    <w:rsid w:val="00ED1AD7"/>
    <w:rsid w:val="00EE0C73"/>
    <w:rsid w:val="00EF52AD"/>
    <w:rsid w:val="00F01236"/>
    <w:rsid w:val="00F10B8D"/>
    <w:rsid w:val="00F1113A"/>
    <w:rsid w:val="00F13751"/>
    <w:rsid w:val="00F33897"/>
    <w:rsid w:val="00F43B55"/>
    <w:rsid w:val="00F6348A"/>
    <w:rsid w:val="00F76526"/>
    <w:rsid w:val="00F775ED"/>
    <w:rsid w:val="00F8316E"/>
    <w:rsid w:val="00F8420B"/>
    <w:rsid w:val="00F90C37"/>
    <w:rsid w:val="00FA530C"/>
    <w:rsid w:val="00FA5E91"/>
    <w:rsid w:val="00FB42DE"/>
    <w:rsid w:val="00FC75AD"/>
    <w:rsid w:val="00FD7719"/>
    <w:rsid w:val="00FE4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6B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1F2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1F2809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346B"/>
    <w:pPr>
      <w:ind w:left="720"/>
    </w:pPr>
  </w:style>
  <w:style w:type="character" w:styleId="a4">
    <w:name w:val="footnote reference"/>
    <w:basedOn w:val="a0"/>
    <w:uiPriority w:val="99"/>
    <w:semiHidden/>
    <w:rsid w:val="0034346B"/>
    <w:rPr>
      <w:rFonts w:cs="Times New Roman"/>
      <w:vertAlign w:val="superscript"/>
    </w:rPr>
  </w:style>
  <w:style w:type="paragraph" w:styleId="a5">
    <w:name w:val="Body Text"/>
    <w:basedOn w:val="a"/>
    <w:link w:val="a6"/>
    <w:uiPriority w:val="99"/>
    <w:rsid w:val="0034346B"/>
    <w:pPr>
      <w:spacing w:after="12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4346B"/>
    <w:rPr>
      <w:rFonts w:ascii="Calibri" w:eastAsia="Times New Roman" w:hAnsi="Calibri" w:cs="Calibri"/>
      <w:lang w:eastAsia="ru-RU"/>
    </w:rPr>
  </w:style>
  <w:style w:type="paragraph" w:styleId="a7">
    <w:name w:val="footnote text"/>
    <w:basedOn w:val="a"/>
    <w:link w:val="a8"/>
    <w:uiPriority w:val="99"/>
    <w:semiHidden/>
    <w:rsid w:val="0034346B"/>
    <w:pPr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34346B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4">
    <w:name w:val="Основной текст (14)_"/>
    <w:link w:val="141"/>
    <w:uiPriority w:val="99"/>
    <w:locked/>
    <w:rsid w:val="0034346B"/>
    <w:rPr>
      <w:i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34346B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</w:rPr>
  </w:style>
  <w:style w:type="table" w:styleId="a9">
    <w:name w:val="Table Grid"/>
    <w:basedOn w:val="a1"/>
    <w:uiPriority w:val="3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57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4A50"/>
    <w:rPr>
      <w:rFonts w:ascii="Tahoma" w:eastAsia="Times New Roman" w:hAnsi="Tahoma" w:cs="Tahoma"/>
      <w:sz w:val="16"/>
      <w:szCs w:val="16"/>
    </w:rPr>
  </w:style>
  <w:style w:type="character" w:styleId="ac">
    <w:name w:val="Strong"/>
    <w:basedOn w:val="a0"/>
    <w:qFormat/>
    <w:rsid w:val="00574A50"/>
    <w:rPr>
      <w:rFonts w:cs="Times New Roman"/>
      <w:b/>
      <w:bCs/>
    </w:rPr>
  </w:style>
  <w:style w:type="character" w:styleId="ad">
    <w:name w:val="Hyperlink"/>
    <w:basedOn w:val="a0"/>
    <w:uiPriority w:val="99"/>
    <w:rsid w:val="00574A50"/>
    <w:rPr>
      <w:rFonts w:cs="Times New Roman"/>
      <w:color w:val="0000FF"/>
      <w:u w:val="single"/>
    </w:rPr>
  </w:style>
  <w:style w:type="paragraph" w:customStyle="1" w:styleId="ae">
    <w:name w:val="Стиль"/>
    <w:uiPriority w:val="99"/>
    <w:rsid w:val="00574A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A50"/>
    <w:rPr>
      <w:rFonts w:cs="Times New Roman"/>
    </w:rPr>
  </w:style>
  <w:style w:type="character" w:customStyle="1" w:styleId="submenu-table">
    <w:name w:val="submenu-table"/>
    <w:basedOn w:val="a0"/>
    <w:uiPriority w:val="99"/>
    <w:rsid w:val="00574A50"/>
    <w:rPr>
      <w:rFonts w:cs="Times New Roman"/>
    </w:rPr>
  </w:style>
  <w:style w:type="paragraph" w:customStyle="1" w:styleId="acenter">
    <w:name w:val="acenter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">
    <w:name w:val="Normal (Web)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574A50"/>
    <w:rPr>
      <w:rFonts w:cs="Times New Roman"/>
    </w:rPr>
  </w:style>
  <w:style w:type="character" w:customStyle="1" w:styleId="grame">
    <w:name w:val="grame"/>
    <w:basedOn w:val="a0"/>
    <w:uiPriority w:val="99"/>
    <w:rsid w:val="00574A50"/>
    <w:rPr>
      <w:rFonts w:cs="Times New Roman"/>
    </w:rPr>
  </w:style>
  <w:style w:type="paragraph" w:styleId="af0">
    <w:name w:val="header"/>
    <w:basedOn w:val="a"/>
    <w:link w:val="af1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74A50"/>
    <w:rPr>
      <w:rFonts w:ascii="Calibri" w:eastAsia="Times New Roman" w:hAnsi="Calibri" w:cs="Calibri"/>
    </w:rPr>
  </w:style>
  <w:style w:type="paragraph" w:styleId="af2">
    <w:name w:val="Body Text Indent"/>
    <w:basedOn w:val="a"/>
    <w:link w:val="af3"/>
    <w:uiPriority w:val="99"/>
    <w:rsid w:val="00574A5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574A50"/>
    <w:rPr>
      <w:rFonts w:ascii="Calibri" w:eastAsia="Times New Roman" w:hAnsi="Calibri" w:cs="Calibri"/>
    </w:rPr>
  </w:style>
  <w:style w:type="paragraph" w:styleId="af4">
    <w:name w:val="footer"/>
    <w:basedOn w:val="a"/>
    <w:link w:val="af5"/>
    <w:uiPriority w:val="99"/>
    <w:rsid w:val="0057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74A50"/>
    <w:rPr>
      <w:rFonts w:ascii="Calibri" w:eastAsia="Times New Roman" w:hAnsi="Calibri" w:cs="Calibri"/>
    </w:rPr>
  </w:style>
  <w:style w:type="table" w:customStyle="1" w:styleId="11">
    <w:name w:val="Сетка таблицы1"/>
    <w:uiPriority w:val="99"/>
    <w:rsid w:val="00574A5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uiPriority w:val="99"/>
    <w:rsid w:val="00574A5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74A50"/>
    <w:rPr>
      <w:rFonts w:cs="Times New Roman"/>
    </w:rPr>
  </w:style>
  <w:style w:type="character" w:customStyle="1" w:styleId="c3">
    <w:name w:val="c3"/>
    <w:basedOn w:val="a0"/>
    <w:uiPriority w:val="99"/>
    <w:rsid w:val="00574A50"/>
    <w:rPr>
      <w:rFonts w:cs="Times New Roman"/>
    </w:rPr>
  </w:style>
  <w:style w:type="character" w:customStyle="1" w:styleId="3">
    <w:name w:val="Заголовок №3_"/>
    <w:link w:val="31"/>
    <w:uiPriority w:val="99"/>
    <w:locked/>
    <w:rsid w:val="00574A50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574A50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</w:rPr>
  </w:style>
  <w:style w:type="character" w:customStyle="1" w:styleId="1447">
    <w:name w:val="Основной текст (14)47"/>
    <w:uiPriority w:val="99"/>
    <w:rsid w:val="00574A50"/>
    <w:rPr>
      <w:rFonts w:ascii="Times New Roman" w:hAnsi="Times New Roman"/>
      <w:noProof/>
      <w:spacing w:val="0"/>
      <w:sz w:val="22"/>
    </w:rPr>
  </w:style>
  <w:style w:type="character" w:customStyle="1" w:styleId="1445">
    <w:name w:val="Основной текст (14)45"/>
    <w:uiPriority w:val="99"/>
    <w:rsid w:val="00574A50"/>
    <w:rPr>
      <w:i/>
      <w:noProof/>
      <w:sz w:val="22"/>
    </w:rPr>
  </w:style>
  <w:style w:type="character" w:customStyle="1" w:styleId="1443">
    <w:name w:val="Основной текст (14)43"/>
    <w:uiPriority w:val="99"/>
    <w:rsid w:val="00574A50"/>
    <w:rPr>
      <w:i/>
      <w:noProof/>
      <w:sz w:val="22"/>
    </w:rPr>
  </w:style>
  <w:style w:type="character" w:customStyle="1" w:styleId="1441">
    <w:name w:val="Основной текст (14)41"/>
    <w:uiPriority w:val="99"/>
    <w:rsid w:val="00574A50"/>
    <w:rPr>
      <w:i/>
      <w:noProof/>
      <w:sz w:val="22"/>
    </w:rPr>
  </w:style>
  <w:style w:type="paragraph" w:customStyle="1" w:styleId="af6">
    <w:name w:val="Базовый"/>
    <w:uiPriority w:val="99"/>
    <w:rsid w:val="00574A50"/>
    <w:pPr>
      <w:suppressAutoHyphens/>
      <w:spacing w:after="0" w:line="100" w:lineRule="atLeast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f7">
    <w:name w:val="page number"/>
    <w:basedOn w:val="a0"/>
    <w:rsid w:val="00574A50"/>
    <w:rPr>
      <w:rFonts w:cs="Times New Roman"/>
    </w:rPr>
  </w:style>
  <w:style w:type="character" w:customStyle="1" w:styleId="c4c3">
    <w:name w:val="c4 c3"/>
    <w:basedOn w:val="a0"/>
    <w:uiPriority w:val="99"/>
    <w:rsid w:val="00574A50"/>
    <w:rPr>
      <w:rFonts w:cs="Times New Roman"/>
    </w:rPr>
  </w:style>
  <w:style w:type="character" w:customStyle="1" w:styleId="c22c3">
    <w:name w:val="c22 c3"/>
    <w:basedOn w:val="a0"/>
    <w:uiPriority w:val="99"/>
    <w:rsid w:val="00574A50"/>
    <w:rPr>
      <w:rFonts w:cs="Times New Roman"/>
    </w:rPr>
  </w:style>
  <w:style w:type="character" w:customStyle="1" w:styleId="c15c22c3">
    <w:name w:val="c15 c22 c3"/>
    <w:basedOn w:val="a0"/>
    <w:uiPriority w:val="99"/>
    <w:rsid w:val="00574A50"/>
    <w:rPr>
      <w:rFonts w:cs="Times New Roman"/>
    </w:rPr>
  </w:style>
  <w:style w:type="paragraph" w:customStyle="1" w:styleId="Default">
    <w:name w:val="Default"/>
    <w:uiPriority w:val="99"/>
    <w:rsid w:val="00574A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f8">
    <w:name w:val="Emphasis"/>
    <w:basedOn w:val="a0"/>
    <w:uiPriority w:val="99"/>
    <w:qFormat/>
    <w:rsid w:val="00574A50"/>
    <w:rPr>
      <w:rFonts w:cs="Times New Roman"/>
      <w:i/>
      <w:iCs/>
    </w:rPr>
  </w:style>
  <w:style w:type="table" w:customStyle="1" w:styleId="20">
    <w:name w:val="Сетка таблицы2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9"/>
    <w:rsid w:val="00574A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link w:val="afa"/>
    <w:uiPriority w:val="1"/>
    <w:qFormat/>
    <w:rsid w:val="00574A5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a">
    <w:name w:val="Без интервала Знак"/>
    <w:basedOn w:val="a0"/>
    <w:link w:val="af9"/>
    <w:uiPriority w:val="1"/>
    <w:locked/>
    <w:rsid w:val="00574A50"/>
    <w:rPr>
      <w:rFonts w:ascii="Calibri" w:eastAsia="Times New Roman" w:hAnsi="Calibri" w:cs="Times New Roman"/>
    </w:rPr>
  </w:style>
  <w:style w:type="character" w:styleId="afb">
    <w:name w:val="FollowedHyperlink"/>
    <w:basedOn w:val="a0"/>
    <w:uiPriority w:val="99"/>
    <w:semiHidden/>
    <w:unhideWhenUsed/>
    <w:rsid w:val="00574A50"/>
    <w:rPr>
      <w:rFonts w:cs="Times New Roman"/>
      <w:color w:val="800080" w:themeColor="followedHyperlink"/>
      <w:u w:val="single"/>
    </w:rPr>
  </w:style>
  <w:style w:type="paragraph" w:customStyle="1" w:styleId="c30">
    <w:name w:val="c30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8c35c9">
    <w:name w:val="c8 c35 c9"/>
    <w:basedOn w:val="a0"/>
    <w:rsid w:val="00F13751"/>
  </w:style>
  <w:style w:type="character" w:customStyle="1" w:styleId="c8c9">
    <w:name w:val="c8 c9"/>
    <w:basedOn w:val="a0"/>
    <w:rsid w:val="00F13751"/>
  </w:style>
  <w:style w:type="paragraph" w:customStyle="1" w:styleId="c54">
    <w:name w:val="c54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0c9">
    <w:name w:val="c0 c9"/>
    <w:basedOn w:val="a0"/>
    <w:rsid w:val="00F13751"/>
  </w:style>
  <w:style w:type="paragraph" w:customStyle="1" w:styleId="c7">
    <w:name w:val="c7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39c9">
    <w:name w:val="c39 c9"/>
    <w:basedOn w:val="a0"/>
    <w:rsid w:val="00F13751"/>
  </w:style>
  <w:style w:type="paragraph" w:customStyle="1" w:styleId="c29">
    <w:name w:val="c29"/>
    <w:basedOn w:val="a"/>
    <w:rsid w:val="00F137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hi-IN"/>
    </w:rPr>
  </w:style>
  <w:style w:type="character" w:customStyle="1" w:styleId="c9c39">
    <w:name w:val="c9 c39"/>
    <w:basedOn w:val="a0"/>
    <w:rsid w:val="00F13751"/>
  </w:style>
  <w:style w:type="character" w:customStyle="1" w:styleId="10">
    <w:name w:val="Заголовок 1 Знак"/>
    <w:basedOn w:val="a0"/>
    <w:link w:val="1"/>
    <w:rsid w:val="001F280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1F28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1F2809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1F2809"/>
    <w:rPr>
      <w:rFonts w:ascii="Calibri" w:eastAsia="Times New Roman" w:hAnsi="Calibri" w:cs="Calibri"/>
      <w:sz w:val="20"/>
      <w:szCs w:val="20"/>
    </w:rPr>
  </w:style>
  <w:style w:type="paragraph" w:styleId="afe">
    <w:name w:val="annotation subject"/>
    <w:basedOn w:val="afc"/>
    <w:next w:val="afc"/>
    <w:link w:val="aff"/>
    <w:rsid w:val="001F2809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hAnsi="Times New Roman" w:cs="Times New Roman"/>
      <w:b/>
      <w:bCs/>
      <w:lang w:eastAsia="ru-RU"/>
    </w:rPr>
  </w:style>
  <w:style w:type="character" w:customStyle="1" w:styleId="aff">
    <w:name w:val="Тема примечания Знак"/>
    <w:basedOn w:val="afd"/>
    <w:link w:val="afe"/>
    <w:rsid w:val="001F28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1F2809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1F2809"/>
    <w:pPr>
      <w:shd w:val="clear" w:color="auto" w:fill="FFFFFF"/>
      <w:spacing w:after="780" w:line="360" w:lineRule="exact"/>
      <w:outlineLvl w:val="0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Style1">
    <w:name w:val="Style1"/>
    <w:basedOn w:val="a"/>
    <w:rsid w:val="001F2809"/>
    <w:pPr>
      <w:widowControl w:val="0"/>
      <w:autoSpaceDE w:val="0"/>
      <w:autoSpaceDN w:val="0"/>
      <w:adjustRightInd w:val="0"/>
      <w:spacing w:after="0" w:line="215" w:lineRule="exact"/>
      <w:ind w:firstLine="346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1F2809"/>
    <w:rPr>
      <w:rFonts w:ascii="Times New Roman" w:hAnsi="Times New Roman" w:cs="Times New Roman"/>
      <w:sz w:val="20"/>
      <w:szCs w:val="20"/>
    </w:rPr>
  </w:style>
  <w:style w:type="paragraph" w:customStyle="1" w:styleId="Style27">
    <w:name w:val="Style27"/>
    <w:basedOn w:val="a"/>
    <w:rsid w:val="001F2809"/>
    <w:pPr>
      <w:widowControl w:val="0"/>
      <w:autoSpaceDE w:val="0"/>
      <w:autoSpaceDN w:val="0"/>
      <w:adjustRightInd w:val="0"/>
      <w:spacing w:after="0" w:line="273" w:lineRule="exact"/>
      <w:ind w:firstLine="31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F2809"/>
    <w:pPr>
      <w:widowControl w:val="0"/>
      <w:autoSpaceDE w:val="0"/>
      <w:autoSpaceDN w:val="0"/>
      <w:adjustRightInd w:val="0"/>
      <w:spacing w:after="0" w:line="319" w:lineRule="exact"/>
      <w:ind w:hanging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F28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1F280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a0"/>
    <w:rsid w:val="001F2809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15">
    <w:name w:val="Абзац списка1"/>
    <w:basedOn w:val="a"/>
    <w:rsid w:val="001F280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styleId="aff0">
    <w:name w:val="endnote text"/>
    <w:basedOn w:val="a"/>
    <w:link w:val="aff1"/>
    <w:uiPriority w:val="99"/>
    <w:semiHidden/>
    <w:unhideWhenUsed/>
    <w:rsid w:val="00DD1342"/>
    <w:pPr>
      <w:spacing w:after="0"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DD1342"/>
    <w:rPr>
      <w:rFonts w:ascii="Calibri" w:eastAsia="Times New Roman" w:hAnsi="Calibri" w:cs="Calibri"/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DD1342"/>
    <w:rPr>
      <w:vertAlign w:val="superscript"/>
    </w:rPr>
  </w:style>
  <w:style w:type="paragraph" w:styleId="2">
    <w:name w:val="List Bullet 2"/>
    <w:basedOn w:val="a"/>
    <w:rsid w:val="002326C8"/>
    <w:pPr>
      <w:numPr>
        <w:numId w:val="3"/>
      </w:numPr>
      <w:spacing w:after="0" w:line="240" w:lineRule="auto"/>
    </w:pPr>
    <w:rPr>
      <w:rFonts w:ascii="Times New Roman" w:hAnsi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56286-617A-4A69-B1AA-AAD2F208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16</Pages>
  <Words>6301</Words>
  <Characters>35922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2021-05-31T08:22:00Z</cp:lastPrinted>
  <dcterms:created xsi:type="dcterms:W3CDTF">2021-05-31T08:37:00Z</dcterms:created>
  <dcterms:modified xsi:type="dcterms:W3CDTF">2022-06-29T13:55:00Z</dcterms:modified>
</cp:coreProperties>
</file>